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0001501808</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Graham Holdings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001-06714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1300 NORTH 17TH STREET</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22209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7033456300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Weymouth Katharine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Class B</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404212.00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3498459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Common Class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10/07/2016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556</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10/07/2016</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Katharine Weymouth Trustee Katharine Weymouth Revocable Trust</w:t>
      </w:r>
    </w:p>
    <w:p>
      <w:pPr>
        <w:spacing w:after="0" w:line="56" w:lineRule="exact"/>
        <w:rPr>
          <w:sz w:val="20"/>
          <w:szCs w:val="20"/>
          <w:color w:val="auto"/>
        </w:rPr>
      </w:pPr>
    </w:p>
    <w:p>
      <w:pPr>
        <w:sectPr>
          <w:pgSz w:w="11900" w:h="16838" w:orient="portrait"/>
          <w:cols w:equalWidth="0" w:num="2">
            <w:col w:w="1360" w:space="720"/>
            <w:col w:w="91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03/14/2024</w:t>
      </w:r>
    </w:p>
    <w:p>
      <w:pPr>
        <w:spacing w:after="0" w:line="50" w:lineRule="exact"/>
        <w:rPr>
          <w:sz w:val="20"/>
          <w:szCs w:val="20"/>
          <w:color w:val="auto"/>
        </w:rPr>
      </w:pPr>
    </w:p>
    <w:p>
      <w:pPr>
        <w:sectPr>
          <w:pgSz w:w="11900" w:h="16838" w:orient="portrait"/>
          <w:cols w:equalWidth="0" w:num="2">
            <w:col w:w="1360" w:space="720"/>
            <w:col w:w="91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Katharine Weymouth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2024-03-14T10:31:05Z</dcterms:created>
  <dcterms:modified xsi:type="dcterms:W3CDTF">2024-03-14T10:31:05Z</dcterms:modified>
</cp:coreProperties>
</file>