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jc w:val="center"/>
        <w:ind w:right="1699"/>
        <w:spacing w:after="0"/>
        <w:tabs>
          <w:tab w:leader="none" w:pos="200" w:val="left"/>
          <w:tab w:leader="none" w:pos="180" w:val="left"/>
        </w:tabs>
        <w:rPr>
          <w:sz w:val="20"/>
          <w:szCs w:val="20"/>
          <w:color w:val="auto"/>
        </w:rPr>
      </w:pPr>
      <w:r>
        <w:rPr>
          <w:rFonts w:ascii="Courier New" w:cs="Courier New" w:eastAsia="Courier New" w:hAnsi="Courier New"/>
          <w:sz w:val="18"/>
          <w:szCs w:val="18"/>
          <w:color w:val="auto"/>
        </w:rPr>
        <w:t>SECURITIES</w:t>
        <w:tab/>
        <w:t>&amp;</w:t>
      </w:r>
      <w:r>
        <w:rPr>
          <w:sz w:val="20"/>
          <w:szCs w:val="20"/>
          <w:color w:val="auto"/>
        </w:rPr>
        <w:tab/>
      </w:r>
      <w:r>
        <w:rPr>
          <w:rFonts w:ascii="Courier New" w:cs="Courier New" w:eastAsia="Courier New" w:hAnsi="Courier New"/>
          <w:sz w:val="16"/>
          <w:szCs w:val="16"/>
          <w:color w:val="auto"/>
        </w:rPr>
        <w:t>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jc w:val="center"/>
        <w:ind w:right="1699"/>
        <w:spacing w:after="0" w:line="238" w:lineRule="auto"/>
        <w:rPr>
          <w:sz w:val="20"/>
          <w:szCs w:val="20"/>
          <w:color w:val="auto"/>
        </w:rPr>
      </w:pPr>
      <w:r>
        <w:rPr>
          <w:rFonts w:ascii="Courier New" w:cs="Courier New" w:eastAsia="Courier New" w:hAnsi="Courier New"/>
          <w:sz w:val="18"/>
          <w:szCs w:val="18"/>
          <w:color w:val="auto"/>
        </w:rPr>
        <w:t>SCHEDULE 13G</w:t>
      </w:r>
    </w:p>
    <w:p>
      <w:pPr>
        <w:jc w:val="center"/>
        <w:ind w:right="1799"/>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25)*</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WASHINGTON POST CO.</w:t>
      </w:r>
    </w:p>
    <w:p>
      <w:pPr>
        <w:ind w:left="120"/>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WASHINGTON POST CO. CLASS "B"</w:t>
      </w:r>
    </w:p>
    <w:p>
      <w:pPr>
        <w:ind w:left="3380"/>
        <w:spacing w:after="0" w:line="237" w:lineRule="auto"/>
        <w:rPr>
          <w:sz w:val="20"/>
          <w:szCs w:val="20"/>
          <w:color w:val="auto"/>
        </w:rPr>
      </w:pPr>
      <w:r>
        <w:rPr>
          <w:rFonts w:ascii="Courier New" w:cs="Courier New" w:eastAsia="Courier New" w:hAnsi="Courier New"/>
          <w:sz w:val="18"/>
          <w:szCs w:val="18"/>
          <w:color w:val="auto"/>
        </w:rPr>
        <w:t>VOTING CL B</w:t>
      </w:r>
    </w:p>
    <w:p>
      <w:pPr>
        <w:spacing w:after="0" w:line="5" w:lineRule="exact"/>
        <w:rPr>
          <w:sz w:val="24"/>
          <w:szCs w:val="24"/>
          <w:color w:val="auto"/>
        </w:rPr>
      </w:pPr>
    </w:p>
    <w:p>
      <w:pPr>
        <w:ind w:left="420" w:right="3819"/>
        <w:spacing w:after="0" w:line="235" w:lineRule="auto"/>
        <w:rPr>
          <w:sz w:val="20"/>
          <w:szCs w:val="20"/>
          <w:color w:val="auto"/>
        </w:rPr>
      </w:pPr>
      <w:r>
        <w:rPr>
          <w:rFonts w:ascii="Courier New" w:cs="Courier New" w:eastAsia="Courier New" w:hAnsi="Courier New"/>
          <w:sz w:val="18"/>
          <w:szCs w:val="18"/>
          <w:color w:val="auto"/>
        </w:rPr>
        <w:t>UNLESS OTHERWISE NOTED, THE SECURITY BEING REPORTED IS A COMMON STOCK</w:t>
      </w:r>
    </w:p>
    <w:p>
      <w:pPr>
        <w:ind w:left="120"/>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939640 10 8</w:t>
      </w:r>
    </w:p>
    <w:p>
      <w:pPr>
        <w:ind w:left="1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FEE BEING PAID:</w:t>
        <w:tab/>
        <w:t>NO</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J.P. MORGAN &amp; CO. INCORPORATED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  13-2625764</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w:t>
      </w:r>
    </w:p>
    <w:p>
      <w:pPr>
        <w:ind w:left="6020"/>
        <w:spacing w:after="0" w:line="238" w:lineRule="auto"/>
        <w:rPr>
          <w:sz w:val="20"/>
          <w:szCs w:val="20"/>
          <w:color w:val="auto"/>
        </w:rPr>
      </w:pPr>
      <w:r>
        <w:rPr>
          <w:rFonts w:ascii="Courier New" w:cs="Courier New" w:eastAsia="Courier New" w:hAnsi="Courier New"/>
          <w:sz w:val="18"/>
          <w:szCs w:val="18"/>
          <w:color w:val="auto"/>
        </w:rPr>
        <w:t>(B)</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1160" w:type="dxa"/>
        <w:tblCellMar>
          <w:top w:w="0" w:type="dxa"/>
          <w:left w:w="0" w:type="dxa"/>
          <w:bottom w:w="0" w:type="dxa"/>
          <w:right w:w="0" w:type="dxa"/>
        </w:tblCellMar>
      </w:tblP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2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TO VOTE:</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35,808</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w:t>
            </w:r>
          </w:p>
        </w:tc>
        <w:tc>
          <w:tcPr>
            <w:tcW w:w="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VOTE:</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28,790</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2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TO DISPOSE:</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41.073</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w:t>
            </w:r>
          </w:p>
        </w:tc>
        <w:tc>
          <w:tcPr>
            <w:tcW w:w="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DISPOSE:</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464,809</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4" w:lineRule="exact"/>
        <w:rPr>
          <w:sz w:val="24"/>
          <w:szCs w:val="24"/>
          <w:color w:val="auto"/>
        </w:rPr>
      </w:pPr>
    </w:p>
    <w:p>
      <w:pPr>
        <w:ind w:left="5380" w:right="3079" w:hanging="5161"/>
        <w:spacing w:after="0" w:line="268" w:lineRule="auto"/>
        <w:tabs>
          <w:tab w:leader="none" w:pos="64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507,278 SHARES</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740" w:hanging="521"/>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r>
        <w:rPr>
          <w:rFonts w:ascii="Courier New" w:cs="Courier New" w:eastAsia="Courier New" w:hAnsi="Courier New"/>
          <w:sz w:val="16"/>
          <w:szCs w:val="16"/>
          <w:color w:val="auto"/>
        </w:rPr>
        <w:t>6.1 %</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tbl>
      <w:tblPr>
        <w:tblLayout w:type="fixed"/>
        <w:tblInd w:w="0" w:type="dxa"/>
        <w:tblCellMar>
          <w:top w:w="0" w:type="dxa"/>
          <w:left w:w="0" w:type="dxa"/>
          <w:bottom w:w="0" w:type="dxa"/>
          <w:right w:w="0" w:type="dxa"/>
        </w:tblCellMar>
      </w:tblP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20" w:type="dxa"/>
            <w:vAlign w:val="bottom"/>
            <w:gridSpan w:val="4"/>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SECURITIES AND EXCHANGE COMMISSION</w:t>
            </w: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20" w:type="dxa"/>
            <w:vAlign w:val="bottom"/>
            <w:gridSpan w:val="2"/>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WASHINGTON, D.C. 20549</w:t>
            </w: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SCHEDULE 13G</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UNDER THE SECURITIES EXCHANGE ACT OF 1934</w:t>
            </w:r>
          </w:p>
        </w:tc>
        <w:tc>
          <w:tcPr>
            <w:tcW w:w="1480" w:type="dxa"/>
            <w:vAlign w:val="bottom"/>
          </w:tcPr>
          <w:p>
            <w:pPr>
              <w:spacing w:after="0"/>
              <w:rPr>
                <w:sz w:val="17"/>
                <w:szCs w:val="17"/>
                <w:color w:val="auto"/>
              </w:rPr>
            </w:pP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AMENDMENT NO:</w:t>
            </w:r>
          </w:p>
        </w:tc>
        <w:tc>
          <w:tcPr>
            <w:tcW w:w="420" w:type="dxa"/>
            <w:vAlign w:val="bottom"/>
          </w:tcPr>
          <w:p>
            <w:pPr>
              <w:spacing w:after="0"/>
              <w:rPr>
                <w:sz w:val="17"/>
                <w:szCs w:val="17"/>
                <w:color w:val="auto"/>
              </w:rPr>
            </w:pP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25</w:t>
            </w:r>
          </w:p>
        </w:tc>
        <w:tc>
          <w:tcPr>
            <w:tcW w:w="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DATE  DECEMBER 31,1999</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FEE BEING PAID: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w:t>
            </w: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12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(A) NAME OF</w:t>
            </w:r>
          </w:p>
        </w:tc>
        <w:tc>
          <w:tcPr>
            <w:tcW w:w="1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ISSUER:</w:t>
            </w:r>
          </w:p>
        </w:tc>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WASHINGTON POST CO.</w:t>
            </w: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12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(B) ADDRESS</w:t>
            </w:r>
          </w:p>
        </w:tc>
        <w:tc>
          <w:tcPr>
            <w:tcW w:w="464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OF ISSUER'S PRINCIPAL EXECUTIVE OFFICES:</w:t>
            </w: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1150 15TH. STREET</w:t>
            </w: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WASHINGTON, D. C.  20071</w:t>
            </w: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(202) 334-6000</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2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4"/>
              </w:rPr>
              <w:t>(A) NAME OF</w:t>
            </w:r>
          </w:p>
        </w:tc>
        <w:tc>
          <w:tcPr>
            <w:tcW w:w="6120" w:type="dxa"/>
            <w:vAlign w:val="bottom"/>
            <w:gridSpan w:val="6"/>
          </w:tcPr>
          <w:p>
            <w:pPr>
              <w:ind w:left="120"/>
              <w:spacing w:after="0"/>
              <w:rPr>
                <w:sz w:val="20"/>
                <w:szCs w:val="20"/>
                <w:color w:val="auto"/>
              </w:rPr>
            </w:pPr>
            <w:r>
              <w:rPr>
                <w:rFonts w:ascii="Courier New" w:cs="Courier New" w:eastAsia="Courier New" w:hAnsi="Courier New"/>
                <w:sz w:val="18"/>
                <w:szCs w:val="18"/>
                <w:color w:val="auto"/>
              </w:rPr>
              <w:t>PERSON FILING: J.P.MORGAN &amp; CO. INCORPORATED</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2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(B) ADDRESS</w:t>
            </w:r>
          </w:p>
        </w:tc>
        <w:tc>
          <w:tcPr>
            <w:tcW w:w="35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OF PRINCIPAL BUSINESS OFFICE:</w:t>
            </w: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60 WALL STREET</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NEW YORK,N.Y. 10260</w:t>
            </w: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41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(C) CITIZENSHIP UNITED STATES</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41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(D) TITLE OF CLASS OF SECURITIES:</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4120" w:type="dxa"/>
            <w:vAlign w:val="bottom"/>
            <w:gridSpan w:val="5"/>
          </w:tcPr>
          <w:p>
            <w:pPr>
              <w:ind w:left="540"/>
              <w:spacing w:after="0" w:line="203" w:lineRule="exact"/>
              <w:rPr>
                <w:sz w:val="20"/>
                <w:szCs w:val="20"/>
                <w:color w:val="auto"/>
              </w:rPr>
            </w:pPr>
            <w:r>
              <w:rPr>
                <w:rFonts w:ascii="Courier New" w:cs="Courier New" w:eastAsia="Courier New" w:hAnsi="Courier New"/>
                <w:sz w:val="18"/>
                <w:szCs w:val="18"/>
                <w:color w:val="auto"/>
              </w:rPr>
              <w:t>WASHINGTON POST CO. CLASS "B"</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VOTING CL B</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540" w:type="dxa"/>
            <w:vAlign w:val="bottom"/>
            <w:gridSpan w:val="7"/>
          </w:tcPr>
          <w:p>
            <w:pPr>
              <w:jc w:val="right"/>
              <w:ind w:right="752"/>
              <w:spacing w:after="0" w:line="203" w:lineRule="exact"/>
              <w:rPr>
                <w:sz w:val="20"/>
                <w:szCs w:val="20"/>
                <w:color w:val="auto"/>
              </w:rPr>
            </w:pPr>
            <w:r>
              <w:rPr>
                <w:rFonts w:ascii="Courier New" w:cs="Courier New" w:eastAsia="Courier New" w:hAnsi="Courier New"/>
                <w:sz w:val="18"/>
                <w:szCs w:val="18"/>
                <w:color w:val="auto"/>
              </w:rPr>
              <w:t>UNLESS OTHERWISE NOTED, SECURITY BEING REPORTED IS A</w:t>
            </w: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2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STOCK.</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6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(E) CUSIP NO:</w:t>
            </w:r>
          </w:p>
        </w:tc>
        <w:tc>
          <w:tcPr>
            <w:tcW w:w="24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939640 10 8</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48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TYPE OF PERSON:  (G) PARENT HOLDING COMPANY</w:t>
            </w: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(A) AMOUNT BENEFICIALLY OWNED:</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507,278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INCLUDING</w:t>
            </w:r>
          </w:p>
        </w:tc>
        <w:tc>
          <w:tcPr>
            <w:tcW w:w="640" w:type="dxa"/>
            <w:vAlign w:val="bottom"/>
          </w:tcPr>
          <w:p>
            <w:pPr>
              <w:spacing w:after="0"/>
              <w:rPr>
                <w:sz w:val="17"/>
                <w:szCs w:val="17"/>
                <w:color w:val="auto"/>
              </w:rPr>
            </w:pPr>
          </w:p>
        </w:tc>
        <w:tc>
          <w:tcPr>
            <w:tcW w:w="5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0  SHARES WHERE THERE IS A RIGHT TO ACQUIRE.</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2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(B) PERCENT</w:t>
            </w:r>
          </w:p>
        </w:tc>
        <w:tc>
          <w:tcPr>
            <w:tcW w:w="1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OF CLASS:</w:t>
            </w:r>
          </w:p>
        </w:tc>
        <w:tc>
          <w:tcPr>
            <w:tcW w:w="180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rPr>
              <w:t>6.1</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w:t>
            </w:r>
          </w:p>
        </w:tc>
        <w:tc>
          <w:tcPr>
            <w:tcW w:w="28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SOLE POWER TO VOTE:</w:t>
            </w:r>
          </w:p>
        </w:tc>
        <w:tc>
          <w:tcPr>
            <w:tcW w:w="72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35,808</w:t>
            </w: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2"/>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(II)</w:t>
            </w:r>
          </w:p>
        </w:tc>
        <w:tc>
          <w:tcPr>
            <w:tcW w:w="28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SHARED POWER TO VOTE:</w:t>
            </w:r>
          </w:p>
        </w:tc>
        <w:tc>
          <w:tcPr>
            <w:tcW w:w="72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28,790</w:t>
            </w: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74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28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SOLE POWER TO DISPOSE:</w:t>
            </w:r>
          </w:p>
        </w:tc>
        <w:tc>
          <w:tcPr>
            <w:tcW w:w="72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41,073</w:t>
            </w: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(IV)</w:t>
            </w:r>
          </w:p>
        </w:tc>
        <w:tc>
          <w:tcPr>
            <w:tcW w:w="28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SHARED POWER TO DISPOSE:</w:t>
            </w:r>
          </w:p>
        </w:tc>
        <w:tc>
          <w:tcPr>
            <w:tcW w:w="72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464,809</w:t>
            </w:r>
          </w:p>
        </w:tc>
        <w:tc>
          <w:tcPr>
            <w:tcW w:w="14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OWNERSHIP</w:t>
            </w:r>
          </w:p>
        </w:tc>
        <w:tc>
          <w:tcPr>
            <w:tcW w:w="35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9"/>
              </w:rPr>
              <w:t>OF 5 PERCENT OR LESS OF A CLASS:</w:t>
            </w:r>
          </w:p>
        </w:tc>
        <w:tc>
          <w:tcPr>
            <w:tcW w:w="25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OWNERSHIP</w:t>
            </w:r>
          </w:p>
        </w:tc>
        <w:tc>
          <w:tcPr>
            <w:tcW w:w="612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OF MORE THAN 5 PERCENT ON BEHALF OF ANOTHER PERSON:</w:t>
            </w:r>
          </w:p>
        </w:tc>
      </w:tr>
      <w:tr>
        <w:trPr>
          <w:trHeight w:val="608"/>
        </w:trPr>
        <w:tc>
          <w:tcPr>
            <w:tcW w:w="8120" w:type="dxa"/>
            <w:vAlign w:val="bottom"/>
            <w:gridSpan w:val="9"/>
          </w:tcPr>
          <w:p>
            <w:pPr>
              <w:ind w:left="540"/>
              <w:spacing w:after="0"/>
              <w:rPr>
                <w:sz w:val="20"/>
                <w:szCs w:val="20"/>
                <w:color w:val="auto"/>
              </w:rPr>
            </w:pPr>
            <w:r>
              <w:rPr>
                <w:rFonts w:ascii="Courier New" w:cs="Courier New" w:eastAsia="Courier New" w:hAnsi="Courier New"/>
                <w:sz w:val="18"/>
                <w:szCs w:val="18"/>
                <w:color w:val="auto"/>
              </w:rPr>
              <w:t>VIRTUALLY ALL OF OUR ACCOUNTS INVOLVE OUTSIDE PERSONS WHO HAVE THE</w:t>
            </w:r>
          </w:p>
        </w:tc>
      </w:tr>
      <w:tr>
        <w:trPr>
          <w:trHeight w:val="202"/>
        </w:trPr>
        <w:tc>
          <w:tcPr>
            <w:tcW w:w="2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RIGHT TO RECEIVE OR</w:t>
            </w:r>
          </w:p>
        </w:tc>
        <w:tc>
          <w:tcPr>
            <w:tcW w:w="612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DIRECT THE RECEIPT OF DIVIDENDS FROM,OR THE PROCEEDS</w:t>
            </w:r>
          </w:p>
        </w:tc>
      </w:tr>
      <w:tr>
        <w:trPr>
          <w:trHeight w:val="203"/>
        </w:trPr>
        <w:tc>
          <w:tcPr>
            <w:tcW w:w="812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FROM THE SALE OF, SECURITIES IN SUCH ACCOUNTS WITH RESPECT TO THE CLASS</w:t>
            </w:r>
          </w:p>
        </w:tc>
      </w:tr>
      <w:tr>
        <w:trPr>
          <w:trHeight w:val="203"/>
        </w:trPr>
        <w:tc>
          <w:tcPr>
            <w:tcW w:w="2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OF SECURITIES WHICH</w:t>
            </w:r>
          </w:p>
        </w:tc>
        <w:tc>
          <w:tcPr>
            <w:tcW w:w="612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ARE THE SUBJECT OF THIS REPORT. HOWEVER, NO SUCH</w:t>
            </w:r>
          </w:p>
        </w:tc>
      </w:tr>
      <w:tr>
        <w:trPr>
          <w:trHeight w:val="203"/>
        </w:trPr>
        <w:tc>
          <w:tcPr>
            <w:tcW w:w="812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PERSON'S RIGHTS RELATE TO MORE THAN FIVE PERCENT OF THE CLASS UNLESS</w:t>
            </w:r>
          </w:p>
        </w:tc>
      </w:tr>
      <w:tr>
        <w:trPr>
          <w:trHeight w:val="203"/>
        </w:trPr>
        <w:tc>
          <w:tcPr>
            <w:tcW w:w="48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SUCH PERSON IS IDENTIFIED BELOW.</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2"/>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900" w:type="dxa"/>
            <w:vAlign w:val="bottom"/>
            <w:gridSpan w:val="7"/>
          </w:tcPr>
          <w:p>
            <w:pPr>
              <w:ind w:left="120"/>
              <w:spacing w:after="0" w:line="203" w:lineRule="exact"/>
              <w:rPr>
                <w:sz w:val="20"/>
                <w:szCs w:val="20"/>
                <w:color w:val="auto"/>
              </w:rPr>
            </w:pPr>
            <w:r>
              <w:rPr>
                <w:rFonts w:ascii="Courier New" w:cs="Courier New" w:eastAsia="Courier New" w:hAnsi="Courier New"/>
                <w:sz w:val="18"/>
                <w:szCs w:val="18"/>
                <w:color w:val="auto"/>
              </w:rPr>
              <w:t>IDENTIFICATION AND CLASSIFICATION OF SUBSIDIARIES:</w:t>
            </w: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5900" w:type="dxa"/>
            <w:vAlign w:val="bottom"/>
            <w:gridSpan w:val="7"/>
          </w:tcPr>
          <w:p>
            <w:pPr>
              <w:ind w:left="220"/>
              <w:spacing w:after="0" w:line="203" w:lineRule="exact"/>
              <w:rPr>
                <w:sz w:val="20"/>
                <w:szCs w:val="20"/>
                <w:color w:val="auto"/>
              </w:rPr>
            </w:pPr>
            <w:r>
              <w:rPr>
                <w:rFonts w:ascii="Courier New" w:cs="Courier New" w:eastAsia="Courier New" w:hAnsi="Courier New"/>
                <w:sz w:val="18"/>
                <w:szCs w:val="18"/>
                <w:color w:val="auto"/>
                <w:w w:val="98"/>
              </w:rPr>
              <w:t>MORGAN GUARANTY TRUST COMPANY OF NEW YORK - 3(B) BANK</w:t>
            </w:r>
          </w:p>
        </w:tc>
        <w:tc>
          <w:tcPr>
            <w:tcW w:w="14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7380" w:type="dxa"/>
            <w:vAlign w:val="bottom"/>
            <w:gridSpan w:val="8"/>
          </w:tcPr>
          <w:p>
            <w:pPr>
              <w:ind w:left="220"/>
              <w:spacing w:after="0" w:line="203" w:lineRule="exact"/>
              <w:rPr>
                <w:sz w:val="20"/>
                <w:szCs w:val="20"/>
                <w:color w:val="auto"/>
              </w:rPr>
            </w:pPr>
            <w:r>
              <w:rPr>
                <w:rFonts w:ascii="Courier New" w:cs="Courier New" w:eastAsia="Courier New" w:hAnsi="Courier New"/>
                <w:sz w:val="18"/>
                <w:szCs w:val="18"/>
                <w:color w:val="auto"/>
              </w:rPr>
              <w:t>J.P. MORGAN INVESTMENT MANAGEMENT, INC. - 3(E) INVESTMENT ADVISOR</w:t>
            </w:r>
          </w:p>
        </w:tc>
      </w:tr>
      <w:tr>
        <w:trPr>
          <w:trHeight w:val="203"/>
        </w:trPr>
        <w:tc>
          <w:tcPr>
            <w:tcW w:w="2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J.P. MORGAN FLORIDA</w:t>
            </w:r>
          </w:p>
        </w:tc>
        <w:tc>
          <w:tcPr>
            <w:tcW w:w="612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FEDERAL SAVINGS BANK - 3(E) INVESTMENT ADVISOR</w:t>
            </w:r>
          </w:p>
        </w:tc>
      </w:tr>
    </w:tbl>
    <w:p>
      <w:pPr>
        <w:spacing w:after="0" w:line="4" w:lineRule="exact"/>
        <w:rPr>
          <w:sz w:val="24"/>
          <w:szCs w:val="24"/>
          <w:color w:val="auto"/>
        </w:rPr>
      </w:pPr>
    </w:p>
    <w:p>
      <w:pPr>
        <w:ind w:left="220" w:right="2559" w:firstLine="105"/>
        <w:spacing w:after="0" w:line="237" w:lineRule="auto"/>
        <w:rPr>
          <w:sz w:val="20"/>
          <w:szCs w:val="20"/>
          <w:color w:val="auto"/>
        </w:rPr>
      </w:pPr>
      <w:r>
        <w:rPr>
          <w:rFonts w:ascii="Courier New" w:cs="Courier New" w:eastAsia="Courier New" w:hAnsi="Courier New"/>
          <w:sz w:val="18"/>
          <w:szCs w:val="18"/>
          <w:color w:val="auto"/>
        </w:rPr>
        <w:t>CERTAIN OF THE SECURITIES COVERED BY THIS REPORT MAY BE OWNED BY NON-QUALIFYING SUBSIDIARIES OF J.P. MORGAN &amp; CO. INCORPORATED, BUT THE AMOUNT SO OWNED DOES NOT EXCEED ONE PERCENT OF THE TOTAL OUTSTANDING SECURITIES OF THE COMPANY AND IT IS NOT PRACTICAL TO OBTAIN ADDITIONAL INFORMATION CONCERNING SUCH SECURITIES</w:t>
      </w:r>
    </w:p>
    <w:p>
      <w:pPr>
        <w:spacing w:after="0" w:line="6" w:lineRule="exact"/>
        <w:rPr>
          <w:sz w:val="24"/>
          <w:szCs w:val="24"/>
          <w:color w:val="auto"/>
        </w:rPr>
      </w:pPr>
    </w:p>
    <w:p>
      <w:pPr>
        <w:ind w:left="860" w:right="3279" w:hanging="1157"/>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 NOT APPLICABLE</w:t>
      </w:r>
    </w:p>
    <w:p>
      <w:pPr>
        <w:spacing w:after="0"/>
        <w:tabs>
          <w:tab w:leader="none" w:pos="840" w:val="left"/>
          <w:tab w:leader="none" w:pos="4720" w:val="left"/>
        </w:tabs>
        <w:rPr>
          <w:sz w:val="20"/>
          <w:szCs w:val="20"/>
          <w:color w:val="auto"/>
        </w:rPr>
      </w:pPr>
      <w:r>
        <w:rPr>
          <w:rFonts w:ascii="Courier New" w:cs="Courier New" w:eastAsia="Courier New" w:hAnsi="Courier New"/>
          <w:sz w:val="18"/>
          <w:szCs w:val="18"/>
          <w:color w:val="auto"/>
        </w:rPr>
        <w:t>ITEM 9</w:t>
        <w:tab/>
        <w:t>NOTICE OF DISSOLUTION OF THE GROUP:</w:t>
      </w:r>
      <w:r>
        <w:rPr>
          <w:sz w:val="20"/>
          <w:szCs w:val="20"/>
          <w:color w:val="auto"/>
        </w:rPr>
        <w:tab/>
      </w:r>
      <w:r>
        <w:rPr>
          <w:rFonts w:ascii="Courier New" w:cs="Courier New" w:eastAsia="Courier New" w:hAnsi="Courier New"/>
          <w:sz w:val="16"/>
          <w:szCs w:val="16"/>
          <w:color w:val="auto"/>
        </w:rPr>
        <w:t>NOT APPLICABLE</w:t>
      </w:r>
    </w:p>
    <w:p>
      <w:pPr>
        <w:sectPr>
          <w:pgSz w:w="11900" w:h="16849"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120" w:right="2559" w:firstLine="211"/>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 w:lineRule="exact"/>
        <w:rPr>
          <w:sz w:val="20"/>
          <w:szCs w:val="20"/>
          <w:color w:val="auto"/>
        </w:rPr>
      </w:pPr>
    </w:p>
    <w:p>
      <w:pPr>
        <w:ind w:left="120" w:right="2439" w:firstLine="21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ind w:left="4220"/>
        <w:spacing w:after="0"/>
        <w:rPr>
          <w:sz w:val="20"/>
          <w:szCs w:val="20"/>
          <w:color w:val="auto"/>
        </w:rPr>
      </w:pPr>
      <w:r>
        <w:rPr>
          <w:rFonts w:ascii="Courier New" w:cs="Courier New" w:eastAsia="Courier New" w:hAnsi="Courier New"/>
          <w:sz w:val="18"/>
          <w:szCs w:val="18"/>
          <w:color w:val="auto"/>
        </w:rPr>
        <w:t>JAMES C.P. BERRY</w:t>
      </w:r>
    </w:p>
    <w:p>
      <w:pPr>
        <w:ind w:left="422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2020-10-07T03:08:50Z</dcterms:created>
  <dcterms:modified xsi:type="dcterms:W3CDTF">2020-10-07T03:08:50Z</dcterms:modified>
</cp:coreProperties>
</file>