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6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13D/A</w:t>
      </w:r>
    </w:p>
    <w:p>
      <w:pPr>
        <w:spacing w:after="0" w:line="3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17)</w:t>
      </w: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ectPr>
          <w:pgSz w:w="11900" w:h="16838" w:orient="portrait"/>
          <w:cols w:equalWidth="0" w:num="1">
            <w:col w:w="11400"/>
          </w:cols>
          <w:pgMar w:left="240" w:top="558" w:right="259" w:bottom="1440" w:gutter="0" w:footer="0" w:header="0"/>
        </w:sectPr>
      </w:pPr>
    </w:p>
    <w:p>
      <w:pPr>
        <w:spacing w:after="0" w:line="259" w:lineRule="exact"/>
        <w:rPr>
          <w:sz w:val="24"/>
          <w:szCs w:val="24"/>
          <w:color w:val="auto"/>
        </w:rPr>
      </w:pPr>
    </w:p>
    <w:p>
      <w:pPr>
        <w:jc w:val="center"/>
        <w:ind w:right="1480"/>
        <w:spacing w:after="0"/>
        <w:rPr>
          <w:sz w:val="20"/>
          <w:szCs w:val="20"/>
          <w:color w:val="auto"/>
        </w:rPr>
      </w:pPr>
      <w:r>
        <w:rPr>
          <w:rFonts w:ascii="Arial" w:cs="Arial" w:eastAsia="Arial" w:hAnsi="Arial"/>
          <w:sz w:val="16"/>
          <w:szCs w:val="16"/>
          <w:b w:val="1"/>
          <w:bCs w:val="1"/>
          <w:color w:val="auto"/>
        </w:rPr>
        <w:t>Class B Common Stock $1.00 par value</w:t>
      </w:r>
    </w:p>
    <w:p>
      <w:pPr>
        <w:spacing w:after="0" w:line="50" w:lineRule="exact"/>
        <w:rPr>
          <w:sz w:val="24"/>
          <w:szCs w:val="24"/>
          <w:color w:val="auto"/>
        </w:rPr>
      </w:pPr>
    </w:p>
    <w:p>
      <w:pPr>
        <w:jc w:val="center"/>
        <w:ind w:right="1480"/>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br w:type="column"/>
      </w:r>
    </w:p>
    <w:p>
      <w:pPr>
        <w:spacing w:after="0" w:line="239" w:lineRule="exact"/>
        <w:rPr>
          <w:sz w:val="24"/>
          <w:szCs w:val="24"/>
          <w:color w:val="auto"/>
        </w:rPr>
      </w:pPr>
    </w:p>
    <w:p>
      <w:pPr>
        <w:jc w:val="center"/>
        <w:ind w:right="2200"/>
        <w:spacing w:after="0"/>
        <w:rPr>
          <w:sz w:val="20"/>
          <w:szCs w:val="20"/>
          <w:color w:val="auto"/>
        </w:rPr>
      </w:pPr>
      <w:r>
        <w:rPr>
          <w:rFonts w:ascii="Arial" w:cs="Arial" w:eastAsia="Arial" w:hAnsi="Arial"/>
          <w:sz w:val="18"/>
          <w:szCs w:val="18"/>
          <w:b w:val="1"/>
          <w:bCs w:val="1"/>
          <w:color w:val="auto"/>
        </w:rPr>
        <w:t>939640 10 8</w:t>
      </w:r>
    </w:p>
    <w:p>
      <w:pPr>
        <w:spacing w:after="0" w:line="27" w:lineRule="exact"/>
        <w:rPr>
          <w:sz w:val="24"/>
          <w:szCs w:val="24"/>
          <w:color w:val="auto"/>
        </w:rPr>
      </w:pPr>
    </w:p>
    <w:p>
      <w:pPr>
        <w:jc w:val="center"/>
        <w:ind w:right="2200"/>
        <w:spacing w:after="0"/>
        <w:rPr>
          <w:sz w:val="20"/>
          <w:szCs w:val="20"/>
          <w:color w:val="auto"/>
        </w:rPr>
      </w:pPr>
      <w:r>
        <w:rPr>
          <w:rFonts w:ascii="Arial" w:cs="Arial" w:eastAsia="Arial" w:hAnsi="Arial"/>
          <w:sz w:val="16"/>
          <w:szCs w:val="16"/>
          <w:color w:val="auto"/>
        </w:rPr>
        <w:t>(CUSIP Number)</w:t>
      </w:r>
    </w:p>
    <w:p>
      <w:pPr>
        <w:spacing w:after="0" w:line="222" w:lineRule="exact"/>
        <w:rPr>
          <w:sz w:val="24"/>
          <w:szCs w:val="24"/>
          <w:color w:val="auto"/>
        </w:rPr>
      </w:pPr>
    </w:p>
    <w:p>
      <w:pPr>
        <w:sectPr>
          <w:pgSz w:w="11900" w:h="16838" w:orient="portrait"/>
          <w:cols w:equalWidth="0" w:num="2">
            <w:col w:w="7220" w:space="720"/>
            <w:col w:w="3460"/>
          </w:cols>
          <w:pgMar w:left="240" w:top="558" w:right="259" w:bottom="1440" w:gutter="0" w:footer="0" w:header="0"/>
          <w:type w:val="continuous"/>
        </w:sectPr>
      </w:pPr>
    </w:p>
    <w:p>
      <w:pPr>
        <w:spacing w:after="0" w:line="6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Veronica Dillon, Esq.</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Graham Holdings Company</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1150 15th Street, N.W.</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20071</w:t>
      </w:r>
    </w:p>
    <w:p>
      <w:pPr>
        <w:spacing w:after="0" w:line="9" w:lineRule="exact"/>
        <w:rPr>
          <w:sz w:val="24"/>
          <w:szCs w:val="24"/>
          <w:color w:val="auto"/>
        </w:rPr>
      </w:pPr>
    </w:p>
    <w:p>
      <w:pPr>
        <w:jc w:val="both"/>
        <w:ind w:left="5140" w:right="5120" w:firstLine="12"/>
        <w:spacing w:after="0" w:line="622" w:lineRule="auto"/>
        <w:tabs>
          <w:tab w:leader="none" w:pos="558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334-6000 with a copy to:</w:t>
      </w:r>
    </w:p>
    <w:p>
      <w:pPr>
        <w:jc w:val="center"/>
        <w:ind w:right="-39"/>
        <w:spacing w:after="0"/>
        <w:rPr>
          <w:sz w:val="20"/>
          <w:szCs w:val="20"/>
          <w:color w:val="auto"/>
        </w:rPr>
      </w:pPr>
      <w:r>
        <w:rPr>
          <w:rFonts w:ascii="Arial" w:cs="Arial" w:eastAsia="Arial" w:hAnsi="Arial"/>
          <w:sz w:val="18"/>
          <w:szCs w:val="18"/>
          <w:b w:val="1"/>
          <w:bCs w:val="1"/>
          <w:color w:val="auto"/>
        </w:rPr>
        <w:t>Eric Schiele, Esq.</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Cravath, Swaine &amp; Moore LLP</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825 Eighth Avenue</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NY 10019</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(212) 474-1000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6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February 24, 2015</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65"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 240.13d-1(e), 240.13d-1(f) or 240.13d-1(g), check the following box [__].</w:t>
      </w:r>
    </w:p>
    <w:p>
      <w:pPr>
        <w:spacing w:after="0" w:line="224"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 See Rule 13d-7 for other parties to</w:t>
      </w:r>
      <w:r>
        <w:rPr>
          <w:rFonts w:ascii="Arial" w:cs="Arial" w:eastAsia="Arial" w:hAnsi="Arial"/>
          <w:sz w:val="18"/>
          <w:szCs w:val="18"/>
          <w:i w:val="1"/>
          <w:iCs w:val="1"/>
          <w:color w:val="auto"/>
        </w:rPr>
        <w:t xml:space="preserve"> </w:t>
      </w:r>
      <w:r>
        <w:rPr>
          <w:rFonts w:ascii="Arial" w:cs="Arial" w:eastAsia="Arial" w:hAnsi="Arial"/>
          <w:sz w:val="18"/>
          <w:szCs w:val="18"/>
          <w:color w:val="auto"/>
        </w:rPr>
        <w:t>whom copies are to be sent.</w:t>
      </w:r>
    </w:p>
    <w:p>
      <w:pPr>
        <w:spacing w:after="0" w:line="22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586740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58" w:right="259" w:bottom="1440" w:gutter="0" w:footer="0" w:header="0"/>
          <w:type w:val="continuous"/>
        </w:sectPr>
      </w:pPr>
    </w:p>
    <w:bookmarkStart w:id="1" w:name="page2"/>
    <w:bookmarkEnd w:id="1"/>
    <w:p>
      <w:pPr>
        <w:spacing w:after="0"/>
        <w:tabs>
          <w:tab w:leader="none" w:pos="10540" w:val="left"/>
        </w:tabs>
        <w:rPr>
          <w:sz w:val="20"/>
          <w:szCs w:val="20"/>
          <w:color w:val="auto"/>
        </w:rPr>
      </w:pPr>
      <w:r>
        <w:rPr>
          <w:rFonts w:ascii="Arial" w:cs="Arial" w:eastAsia="Arial" w:hAnsi="Arial"/>
          <w:sz w:val="18"/>
          <w:szCs w:val="18"/>
          <w:color w:val="auto"/>
        </w:rPr>
        <w:t>CUSIP No. 939640 10 8</w:t>
      </w:r>
      <w:r>
        <w:rPr>
          <w:sz w:val="20"/>
          <w:szCs w:val="20"/>
          <w:color w:val="auto"/>
        </w:rPr>
        <w:tab/>
      </w:r>
      <w:r>
        <w:rPr>
          <w:rFonts w:ascii="Arial" w:cs="Arial" w:eastAsia="Arial" w:hAnsi="Arial"/>
          <w:sz w:val="16"/>
          <w:szCs w:val="16"/>
          <w:color w:val="auto"/>
        </w:rPr>
        <w:t>Page 2 of 8</w:t>
      </w:r>
    </w:p>
    <w:p>
      <w:pPr>
        <w:spacing w:after="0" w:line="25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6879590" cy="6176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79590" cy="6176645"/>
                    </a:xfrm>
                    <a:prstGeom prst="rect">
                      <a:avLst/>
                    </a:prstGeom>
                    <a:noFill/>
                  </pic:spPr>
                </pic:pic>
              </a:graphicData>
            </a:graphic>
          </wp:anchor>
        </w:drawing>
      </w:r>
    </w:p>
    <w:p>
      <w:pPr>
        <w:spacing w:after="0" w:line="82"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NAMES OF REPORTING PERSONS</w:t>
      </w:r>
    </w:p>
    <w:p>
      <w:pPr>
        <w:ind w:left="520"/>
        <w:spacing w:after="0" w:line="189" w:lineRule="auto"/>
        <w:rPr>
          <w:sz w:val="20"/>
          <w:szCs w:val="20"/>
          <w:color w:val="auto"/>
        </w:rPr>
      </w:pPr>
      <w:r>
        <w:rPr>
          <w:rFonts w:ascii="Arial" w:cs="Arial" w:eastAsia="Arial" w:hAnsi="Arial"/>
          <w:sz w:val="32"/>
          <w:szCs w:val="32"/>
          <w:b w:val="1"/>
          <w:bCs w:val="1"/>
          <w:color w:val="auto"/>
        </w:rPr>
        <w:t>1</w:t>
      </w:r>
    </w:p>
    <w:p>
      <w:pPr>
        <w:spacing w:after="0" w:line="1"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Donald E. Graham</w:t>
      </w:r>
    </w:p>
    <w:p>
      <w:pPr>
        <w:ind w:left="1360"/>
        <w:spacing w:after="0" w:line="191" w:lineRule="auto"/>
        <w:rPr>
          <w:sz w:val="20"/>
          <w:szCs w:val="20"/>
          <w:color w:val="auto"/>
        </w:rPr>
      </w:pPr>
      <w:r>
        <w:rPr>
          <w:rFonts w:ascii="Arial" w:cs="Arial" w:eastAsia="Arial" w:hAnsi="Arial"/>
          <w:sz w:val="15"/>
          <w:szCs w:val="15"/>
          <w:color w:val="auto"/>
        </w:rPr>
        <w:t>CHECK THE APPROPRIATE BOX IF A MEMBER OF A GROUP</w:t>
      </w:r>
    </w:p>
    <w:p>
      <w:pPr>
        <w:ind w:left="1360" w:hanging="841"/>
        <w:spacing w:after="0" w:line="304" w:lineRule="exact"/>
        <w:tabs>
          <w:tab w:leader="none" w:pos="1360" w:val="left"/>
        </w:tabs>
        <w:numPr>
          <w:ilvl w:val="0"/>
          <w:numId w:val="2"/>
        </w:numPr>
        <w:rPr>
          <w:rFonts w:ascii="Arial" w:cs="Arial" w:eastAsia="Arial" w:hAnsi="Arial"/>
          <w:sz w:val="32"/>
          <w:szCs w:val="32"/>
          <w:b w:val="1"/>
          <w:bCs w:val="1"/>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ind w:left="1660" w:hanging="306"/>
        <w:spacing w:after="0"/>
        <w:tabs>
          <w:tab w:leader="none" w:pos="1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x</w:t>
      </w:r>
    </w:p>
    <w:p>
      <w:pPr>
        <w:ind w:left="1360"/>
        <w:spacing w:after="0" w:line="191" w:lineRule="auto"/>
        <w:rPr>
          <w:sz w:val="20"/>
          <w:szCs w:val="20"/>
          <w:color w:val="auto"/>
        </w:rPr>
      </w:pPr>
      <w:r>
        <w:rPr>
          <w:rFonts w:ascii="Arial" w:cs="Arial" w:eastAsia="Arial" w:hAnsi="Arial"/>
          <w:sz w:val="15"/>
          <w:szCs w:val="15"/>
          <w:color w:val="auto"/>
        </w:rPr>
        <w:t>SEC USE ONLY</w:t>
      </w:r>
    </w:p>
    <w:p>
      <w:pPr>
        <w:ind w:left="520"/>
        <w:spacing w:after="0"/>
        <w:rPr>
          <w:sz w:val="20"/>
          <w:szCs w:val="20"/>
          <w:color w:val="auto"/>
        </w:rPr>
      </w:pPr>
      <w:r>
        <w:rPr>
          <w:rFonts w:ascii="Arial" w:cs="Arial" w:eastAsia="Arial" w:hAnsi="Arial"/>
          <w:sz w:val="32"/>
          <w:szCs w:val="32"/>
          <w:b w:val="1"/>
          <w:bCs w:val="1"/>
          <w:color w:val="auto"/>
        </w:rPr>
        <w:t>3</w:t>
      </w:r>
    </w:p>
    <w:p>
      <w:pPr>
        <w:spacing w:after="0" w:line="7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SOURCE OF FUNDS</w:t>
      </w:r>
    </w:p>
    <w:p>
      <w:pPr>
        <w:ind w:left="520"/>
        <w:spacing w:after="0" w:line="189" w:lineRule="auto"/>
        <w:rPr>
          <w:sz w:val="20"/>
          <w:szCs w:val="20"/>
          <w:color w:val="auto"/>
        </w:rPr>
      </w:pPr>
      <w:r>
        <w:rPr>
          <w:rFonts w:ascii="Arial" w:cs="Arial" w:eastAsia="Arial" w:hAnsi="Arial"/>
          <w:sz w:val="32"/>
          <w:szCs w:val="32"/>
          <w:b w:val="1"/>
          <w:bCs w:val="1"/>
          <w:color w:val="auto"/>
        </w:rPr>
        <w:t>4</w:t>
      </w:r>
    </w:p>
    <w:p>
      <w:pPr>
        <w:sectPr>
          <w:pgSz w:w="11900" w:h="16838" w:orient="portrait"/>
          <w:cols w:equalWidth="0" w:num="1">
            <w:col w:w="11420"/>
          </w:cols>
          <w:pgMar w:left="240" w:top="517" w:right="239" w:bottom="1440" w:gutter="0" w:footer="0" w:header="0"/>
        </w:sectPr>
      </w:pPr>
    </w:p>
    <w:p>
      <w:pPr>
        <w:spacing w:after="0" w:line="322" w:lineRule="exact"/>
        <w:rPr>
          <w:sz w:val="20"/>
          <w:szCs w:val="20"/>
          <w:color w:val="auto"/>
        </w:rPr>
      </w:pPr>
    </w:p>
    <w:p>
      <w:pPr>
        <w:ind w:left="520"/>
        <w:spacing w:after="0"/>
        <w:rPr>
          <w:sz w:val="20"/>
          <w:szCs w:val="20"/>
          <w:color w:val="auto"/>
        </w:rPr>
      </w:pPr>
      <w:r>
        <w:rPr>
          <w:rFonts w:ascii="Arial" w:cs="Arial" w:eastAsia="Arial" w:hAnsi="Arial"/>
          <w:sz w:val="28"/>
          <w:szCs w:val="28"/>
          <w:b w:val="1"/>
          <w:bCs w:val="1"/>
          <w:color w:val="auto"/>
        </w:rPr>
        <w:t>5</w:t>
      </w:r>
    </w:p>
    <w:p>
      <w:pPr>
        <w:spacing w:after="0" w:line="326" w:lineRule="exact"/>
        <w:rPr>
          <w:sz w:val="20"/>
          <w:szCs w:val="20"/>
          <w:color w:val="auto"/>
        </w:rPr>
      </w:pPr>
    </w:p>
    <w:p>
      <w:pPr>
        <w:ind w:left="520"/>
        <w:spacing w:after="0"/>
        <w:rPr>
          <w:sz w:val="20"/>
          <w:szCs w:val="20"/>
          <w:color w:val="auto"/>
        </w:rPr>
      </w:pPr>
      <w:r>
        <w:rPr>
          <w:rFonts w:ascii="Arial" w:cs="Arial" w:eastAsia="Arial" w:hAnsi="Arial"/>
          <w:sz w:val="28"/>
          <w:szCs w:val="28"/>
          <w:b w:val="1"/>
          <w:bCs w:val="1"/>
          <w:color w:val="auto"/>
        </w:rPr>
        <w:t>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Not applicable</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CHECK IF DISCLOSURE OF LEGAL PROCEEDINGS IS REQUIRED PURSUANT TO ITEMS 2(d) OR 2(e)</w:t>
      </w:r>
    </w:p>
    <w:p>
      <w:pPr>
        <w:spacing w:after="0" w:line="190"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CITIZENSHIP OR PLACE OF ORGANIZATION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0"/>
          <w:szCs w:val="20"/>
          <w:color w:val="auto"/>
        </w:rPr>
      </w:pPr>
    </w:p>
    <w:p>
      <w:pPr>
        <w:sectPr>
          <w:pgSz w:w="11900" w:h="16838" w:orient="portrait"/>
          <w:cols w:equalWidth="0" w:num="2">
            <w:col w:w="680" w:space="680"/>
            <w:col w:w="10060"/>
          </w:cols>
          <w:pgMar w:left="240" w:top="517" w:right="239" w:bottom="1440" w:gutter="0" w:footer="0" w:header="0"/>
          <w:type w:val="continuous"/>
        </w:sectPr>
      </w:pPr>
    </w:p>
    <w:tbl>
      <w:tblPr>
        <w:tblLayout w:type="fixed"/>
        <w:tblInd w:w="520" w:type="dxa"/>
        <w:tblCellMar>
          <w:top w:w="0" w:type="dxa"/>
          <w:left w:w="0" w:type="dxa"/>
          <w:bottom w:w="0" w:type="dxa"/>
          <w:right w:w="0" w:type="dxa"/>
        </w:tblCellMar>
      </w:tblPr>
      <w:tr>
        <w:trPr>
          <w:trHeight w:val="432"/>
        </w:trPr>
        <w:tc>
          <w:tcPr>
            <w:tcW w:w="1780" w:type="dxa"/>
            <w:vAlign w:val="bottom"/>
            <w:vMerge w:val="restart"/>
          </w:tcPr>
          <w:p>
            <w:pPr>
              <w:jc w:val="center"/>
              <w:ind w:right="410"/>
              <w:spacing w:after="0"/>
              <w:rPr>
                <w:sz w:val="20"/>
                <w:szCs w:val="20"/>
                <w:color w:val="auto"/>
              </w:rPr>
            </w:pPr>
            <w:r>
              <w:rPr>
                <w:rFonts w:ascii="Arial" w:cs="Arial" w:eastAsia="Arial" w:hAnsi="Arial"/>
                <w:sz w:val="18"/>
                <w:szCs w:val="18"/>
                <w:color w:val="auto"/>
                <w:w w:val="96"/>
              </w:rPr>
              <w:t>NUMBER OF</w:t>
            </w:r>
          </w:p>
        </w:tc>
        <w:tc>
          <w:tcPr>
            <w:tcW w:w="560" w:type="dxa"/>
            <w:vAlign w:val="bottom"/>
          </w:tcPr>
          <w:p>
            <w:pPr>
              <w:jc w:val="center"/>
              <w:spacing w:after="0"/>
              <w:rPr>
                <w:sz w:val="20"/>
                <w:szCs w:val="20"/>
                <w:color w:val="auto"/>
              </w:rPr>
            </w:pPr>
            <w:r>
              <w:rPr>
                <w:rFonts w:ascii="Arial" w:cs="Arial" w:eastAsia="Arial" w:hAnsi="Arial"/>
                <w:sz w:val="32"/>
                <w:szCs w:val="32"/>
                <w:b w:val="1"/>
                <w:bCs w:val="1"/>
                <w:color w:val="auto"/>
                <w:w w:val="89"/>
              </w:rPr>
              <w:t>7</w:t>
            </w:r>
          </w:p>
        </w:tc>
        <w:tc>
          <w:tcPr>
            <w:tcW w:w="798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780" w:type="dxa"/>
            <w:vAlign w:val="bottom"/>
            <w:vMerge w:val="continue"/>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9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435,664</w:t>
            </w:r>
          </w:p>
        </w:tc>
        <w:tc>
          <w:tcPr>
            <w:tcW w:w="0" w:type="dxa"/>
            <w:vAlign w:val="bottom"/>
          </w:tcPr>
          <w:p>
            <w:pPr>
              <w:spacing w:after="0"/>
              <w:rPr>
                <w:sz w:val="1"/>
                <w:szCs w:val="1"/>
                <w:color w:val="auto"/>
              </w:rPr>
            </w:pPr>
          </w:p>
        </w:tc>
      </w:tr>
      <w:tr>
        <w:trPr>
          <w:trHeight w:val="182"/>
        </w:trPr>
        <w:tc>
          <w:tcPr>
            <w:tcW w:w="1780" w:type="dxa"/>
            <w:vAlign w:val="bottom"/>
          </w:tcPr>
          <w:p>
            <w:pPr>
              <w:jc w:val="center"/>
              <w:ind w:right="430"/>
              <w:spacing w:after="0" w:line="182" w:lineRule="exact"/>
              <w:rPr>
                <w:sz w:val="20"/>
                <w:szCs w:val="20"/>
                <w:color w:val="auto"/>
              </w:rPr>
            </w:pPr>
            <w:r>
              <w:rPr>
                <w:rFonts w:ascii="Arial" w:cs="Arial" w:eastAsia="Arial" w:hAnsi="Arial"/>
                <w:sz w:val="18"/>
                <w:szCs w:val="18"/>
                <w:color w:val="auto"/>
                <w:w w:val="94"/>
              </w:rPr>
              <w:t>SHARES</w:t>
            </w:r>
          </w:p>
        </w:tc>
        <w:tc>
          <w:tcPr>
            <w:tcW w:w="56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7980" w:type="dxa"/>
            <w:vAlign w:val="bottom"/>
          </w:tcPr>
          <w:p>
            <w:pPr>
              <w:ind w:left="120"/>
              <w:spacing w:after="0" w:line="182"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780" w:type="dxa"/>
            <w:vAlign w:val="bottom"/>
          </w:tcPr>
          <w:p>
            <w:pPr>
              <w:jc w:val="center"/>
              <w:ind w:right="430"/>
              <w:spacing w:after="0"/>
              <w:rPr>
                <w:sz w:val="20"/>
                <w:szCs w:val="20"/>
                <w:color w:val="auto"/>
              </w:rPr>
            </w:pPr>
            <w:r>
              <w:rPr>
                <w:rFonts w:ascii="Arial" w:cs="Arial" w:eastAsia="Arial" w:hAnsi="Arial"/>
                <w:sz w:val="18"/>
                <w:szCs w:val="18"/>
                <w:color w:val="auto"/>
                <w:w w:val="99"/>
              </w:rPr>
              <w:t>BENEFICIALLY</w:t>
            </w:r>
          </w:p>
        </w:tc>
        <w:tc>
          <w:tcPr>
            <w:tcW w:w="560" w:type="dxa"/>
            <w:vAlign w:val="bottom"/>
            <w:vMerge w:val="continue"/>
          </w:tcPr>
          <w:p>
            <w:pPr>
              <w:spacing w:after="0"/>
              <w:rPr>
                <w:sz w:val="20"/>
                <w:szCs w:val="20"/>
                <w:color w:val="auto"/>
              </w:rPr>
            </w:pPr>
          </w:p>
        </w:tc>
        <w:tc>
          <w:tcPr>
            <w:tcW w:w="79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748,931</w:t>
            </w:r>
          </w:p>
        </w:tc>
        <w:tc>
          <w:tcPr>
            <w:tcW w:w="0" w:type="dxa"/>
            <w:vAlign w:val="bottom"/>
          </w:tcPr>
          <w:p>
            <w:pPr>
              <w:spacing w:after="0"/>
              <w:rPr>
                <w:sz w:val="1"/>
                <w:szCs w:val="1"/>
                <w:color w:val="auto"/>
              </w:rPr>
            </w:pPr>
          </w:p>
        </w:tc>
      </w:tr>
      <w:tr>
        <w:trPr>
          <w:trHeight w:val="216"/>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97"/>
              </w:rPr>
              <w:t>OWNED BY</w:t>
            </w:r>
          </w:p>
        </w:tc>
        <w:tc>
          <w:tcPr>
            <w:tcW w:w="560" w:type="dxa"/>
            <w:vAlign w:val="bottom"/>
            <w:tcBorders>
              <w:bottom w:val="single" w:sz="8" w:color="auto"/>
            </w:tcBorders>
          </w:tcPr>
          <w:p>
            <w:pPr>
              <w:spacing w:after="0"/>
              <w:rPr>
                <w:sz w:val="18"/>
                <w:szCs w:val="18"/>
                <w:color w:val="auto"/>
              </w:rPr>
            </w:pPr>
          </w:p>
        </w:tc>
        <w:tc>
          <w:tcPr>
            <w:tcW w:w="7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780" w:type="dxa"/>
            <w:vAlign w:val="bottom"/>
          </w:tcPr>
          <w:p>
            <w:pPr>
              <w:jc w:val="center"/>
              <w:ind w:right="430"/>
              <w:spacing w:after="0" w:line="182" w:lineRule="exact"/>
              <w:rPr>
                <w:sz w:val="20"/>
                <w:szCs w:val="20"/>
                <w:color w:val="auto"/>
              </w:rPr>
            </w:pPr>
            <w:r>
              <w:rPr>
                <w:rFonts w:ascii="Arial" w:cs="Arial" w:eastAsia="Arial" w:hAnsi="Arial"/>
                <w:sz w:val="18"/>
                <w:szCs w:val="18"/>
                <w:color w:val="auto"/>
                <w:w w:val="99"/>
              </w:rPr>
              <w:t>EACH</w:t>
            </w:r>
          </w:p>
        </w:tc>
        <w:tc>
          <w:tcPr>
            <w:tcW w:w="56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980" w:type="dxa"/>
            <w:vAlign w:val="bottom"/>
          </w:tcPr>
          <w:p>
            <w:pPr>
              <w:ind w:left="12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780" w:type="dxa"/>
            <w:vAlign w:val="bottom"/>
          </w:tcPr>
          <w:p>
            <w:pPr>
              <w:jc w:val="center"/>
              <w:ind w:right="410"/>
              <w:spacing w:after="0"/>
              <w:rPr>
                <w:sz w:val="20"/>
                <w:szCs w:val="20"/>
                <w:color w:val="auto"/>
              </w:rPr>
            </w:pPr>
            <w:r>
              <w:rPr>
                <w:rFonts w:ascii="Arial" w:cs="Arial" w:eastAsia="Arial" w:hAnsi="Arial"/>
                <w:sz w:val="18"/>
                <w:szCs w:val="18"/>
                <w:color w:val="auto"/>
                <w:w w:val="93"/>
              </w:rPr>
              <w:t>REPORTING</w:t>
            </w:r>
          </w:p>
        </w:tc>
        <w:tc>
          <w:tcPr>
            <w:tcW w:w="560" w:type="dxa"/>
            <w:vAlign w:val="bottom"/>
            <w:vMerge w:val="continue"/>
          </w:tcPr>
          <w:p>
            <w:pPr>
              <w:spacing w:after="0"/>
              <w:rPr>
                <w:sz w:val="20"/>
                <w:szCs w:val="20"/>
                <w:color w:val="auto"/>
              </w:rPr>
            </w:pPr>
          </w:p>
        </w:tc>
        <w:tc>
          <w:tcPr>
            <w:tcW w:w="79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328,089</w:t>
            </w:r>
          </w:p>
        </w:tc>
        <w:tc>
          <w:tcPr>
            <w:tcW w:w="0" w:type="dxa"/>
            <w:vAlign w:val="bottom"/>
          </w:tcPr>
          <w:p>
            <w:pPr>
              <w:spacing w:after="0"/>
              <w:rPr>
                <w:sz w:val="1"/>
                <w:szCs w:val="1"/>
                <w:color w:val="auto"/>
              </w:rPr>
            </w:pPr>
          </w:p>
        </w:tc>
      </w:tr>
      <w:tr>
        <w:trPr>
          <w:trHeight w:val="216"/>
        </w:trPr>
        <w:tc>
          <w:tcPr>
            <w:tcW w:w="1780" w:type="dxa"/>
            <w:vAlign w:val="bottom"/>
          </w:tcPr>
          <w:p>
            <w:pPr>
              <w:jc w:val="center"/>
              <w:ind w:right="430"/>
              <w:spacing w:after="0"/>
              <w:rPr>
                <w:sz w:val="20"/>
                <w:szCs w:val="20"/>
                <w:color w:val="auto"/>
              </w:rPr>
            </w:pPr>
            <w:r>
              <w:rPr>
                <w:rFonts w:ascii="Arial" w:cs="Arial" w:eastAsia="Arial" w:hAnsi="Arial"/>
                <w:sz w:val="18"/>
                <w:szCs w:val="18"/>
                <w:color w:val="auto"/>
                <w:w w:val="92"/>
              </w:rPr>
              <w:t>PERSON</w:t>
            </w:r>
          </w:p>
        </w:tc>
        <w:tc>
          <w:tcPr>
            <w:tcW w:w="560" w:type="dxa"/>
            <w:vAlign w:val="bottom"/>
            <w:tcBorders>
              <w:bottom w:val="single" w:sz="8" w:color="auto"/>
            </w:tcBorders>
          </w:tcPr>
          <w:p>
            <w:pPr>
              <w:spacing w:after="0"/>
              <w:rPr>
                <w:sz w:val="18"/>
                <w:szCs w:val="18"/>
                <w:color w:val="auto"/>
              </w:rPr>
            </w:pPr>
          </w:p>
        </w:tc>
        <w:tc>
          <w:tcPr>
            <w:tcW w:w="7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1780" w:type="dxa"/>
            <w:vAlign w:val="bottom"/>
          </w:tcPr>
          <w:p>
            <w:pPr>
              <w:jc w:val="center"/>
              <w:ind w:right="430"/>
              <w:spacing w:after="0"/>
              <w:rPr>
                <w:sz w:val="20"/>
                <w:szCs w:val="20"/>
                <w:color w:val="auto"/>
              </w:rPr>
            </w:pPr>
            <w:r>
              <w:rPr>
                <w:rFonts w:ascii="Arial" w:cs="Arial" w:eastAsia="Arial" w:hAnsi="Arial"/>
                <w:sz w:val="18"/>
                <w:szCs w:val="18"/>
                <w:color w:val="auto"/>
                <w:w w:val="99"/>
              </w:rPr>
              <w:t>WITH</w:t>
            </w:r>
          </w:p>
        </w:tc>
        <w:tc>
          <w:tcPr>
            <w:tcW w:w="560" w:type="dxa"/>
            <w:vAlign w:val="bottom"/>
          </w:tcPr>
          <w:p>
            <w:pPr>
              <w:jc w:val="center"/>
              <w:spacing w:after="0"/>
              <w:rPr>
                <w:sz w:val="20"/>
                <w:szCs w:val="20"/>
                <w:color w:val="auto"/>
              </w:rPr>
            </w:pPr>
            <w:r>
              <w:rPr>
                <w:rFonts w:ascii="Arial" w:cs="Arial" w:eastAsia="Arial" w:hAnsi="Arial"/>
                <w:sz w:val="32"/>
                <w:szCs w:val="32"/>
                <w:b w:val="1"/>
                <w:bCs w:val="1"/>
                <w:color w:val="auto"/>
                <w:w w:val="89"/>
              </w:rPr>
              <w:t>10</w:t>
            </w:r>
          </w:p>
        </w:tc>
        <w:tc>
          <w:tcPr>
            <w:tcW w:w="7980" w:type="dxa"/>
            <w:vAlign w:val="bottom"/>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ind w:left="2980"/>
        <w:spacing w:after="0"/>
        <w:rPr>
          <w:sz w:val="20"/>
          <w:szCs w:val="20"/>
          <w:color w:val="auto"/>
        </w:rPr>
      </w:pPr>
      <w:r>
        <w:rPr>
          <w:rFonts w:ascii="Arial" w:cs="Arial" w:eastAsia="Arial" w:hAnsi="Arial"/>
          <w:sz w:val="18"/>
          <w:szCs w:val="18"/>
          <w:b w:val="1"/>
          <w:bCs w:val="1"/>
          <w:color w:val="auto"/>
        </w:rPr>
        <w:t>748,931</w:t>
      </w:r>
    </w:p>
    <w:p>
      <w:pPr>
        <w:ind w:left="1320"/>
        <w:spacing w:after="0" w:line="185" w:lineRule="auto"/>
        <w:rPr>
          <w:sz w:val="20"/>
          <w:szCs w:val="20"/>
          <w:color w:val="auto"/>
        </w:rPr>
      </w:pPr>
      <w:r>
        <w:rPr>
          <w:rFonts w:ascii="Arial" w:cs="Arial" w:eastAsia="Arial" w:hAnsi="Arial"/>
          <w:sz w:val="17"/>
          <w:szCs w:val="17"/>
          <w:color w:val="auto"/>
        </w:rPr>
        <w:t>AGGREGATE AMOUNT BENEFICIALLY OWNED BY EACH REPORTING PERSON</w:t>
      </w:r>
    </w:p>
    <w:p>
      <w:pPr>
        <w:ind w:left="420"/>
        <w:spacing w:after="0" w:line="189" w:lineRule="auto"/>
        <w:rPr>
          <w:sz w:val="20"/>
          <w:szCs w:val="20"/>
          <w:color w:val="auto"/>
        </w:rPr>
      </w:pPr>
      <w:r>
        <w:rPr>
          <w:rFonts w:ascii="Arial" w:cs="Arial" w:eastAsia="Arial" w:hAnsi="Arial"/>
          <w:sz w:val="32"/>
          <w:szCs w:val="32"/>
          <w:b w:val="1"/>
          <w:bCs w:val="1"/>
          <w:color w:val="auto"/>
        </w:rPr>
        <w:t>11</w:t>
      </w:r>
    </w:p>
    <w:p>
      <w:pPr>
        <w:spacing w:after="0" w:line="1"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1,184,595</w:t>
      </w:r>
    </w:p>
    <w:p>
      <w:pPr>
        <w:ind w:left="1320"/>
        <w:spacing w:after="0" w:line="185" w:lineRule="auto"/>
        <w:rPr>
          <w:sz w:val="20"/>
          <w:szCs w:val="20"/>
          <w:color w:val="auto"/>
        </w:rPr>
      </w:pPr>
      <w:r>
        <w:rPr>
          <w:rFonts w:ascii="Arial" w:cs="Arial" w:eastAsia="Arial" w:hAnsi="Arial"/>
          <w:sz w:val="17"/>
          <w:szCs w:val="17"/>
          <w:color w:val="auto"/>
        </w:rPr>
        <w:t>CHECK IF THE AGGREGATE AMOUNT IN ROW (11) EXCLUDES CERTAIN SHARES</w:t>
      </w:r>
    </w:p>
    <w:p>
      <w:pPr>
        <w:ind w:left="420"/>
        <w:spacing w:after="0" w:line="185" w:lineRule="auto"/>
        <w:rPr>
          <w:sz w:val="20"/>
          <w:szCs w:val="20"/>
          <w:color w:val="auto"/>
        </w:rPr>
      </w:pPr>
      <w:r>
        <w:rPr>
          <w:rFonts w:ascii="Arial" w:cs="Arial" w:eastAsia="Arial" w:hAnsi="Arial"/>
          <w:sz w:val="32"/>
          <w:szCs w:val="32"/>
          <w:b w:val="1"/>
          <w:bCs w:val="1"/>
          <w:color w:val="auto"/>
        </w:rPr>
        <w:t>12</w:t>
      </w:r>
    </w:p>
    <w:p>
      <w:pPr>
        <w:ind w:left="1320"/>
        <w:spacing w:after="0" w:line="181" w:lineRule="exact"/>
        <w:rPr>
          <w:sz w:val="20"/>
          <w:szCs w:val="20"/>
          <w:color w:val="auto"/>
        </w:rPr>
      </w:pPr>
      <w:r>
        <w:rPr>
          <w:rFonts w:ascii="MS PGothic" w:cs="MS PGothic" w:eastAsia="MS PGothic" w:hAnsi="MS PGothic"/>
          <w:sz w:val="18"/>
          <w:szCs w:val="18"/>
          <w:color w:val="auto"/>
        </w:rPr>
        <w:t>☐</w:t>
      </w:r>
    </w:p>
    <w:p>
      <w:pPr>
        <w:spacing w:after="0" w:line="56"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PERCENT OF CLASS REPRESENTED BY AMOUNT IN ROW (11)</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vMerge w:val="restart"/>
          </w:tcPr>
          <w:p>
            <w:pPr>
              <w:jc w:val="right"/>
              <w:ind w:right="118"/>
              <w:spacing w:after="0"/>
              <w:rPr>
                <w:sz w:val="20"/>
                <w:szCs w:val="20"/>
                <w:color w:val="auto"/>
              </w:rPr>
            </w:pPr>
            <w:r>
              <w:rPr>
                <w:rFonts w:ascii="Arial" w:cs="Arial" w:eastAsia="Arial" w:hAnsi="Arial"/>
                <w:sz w:val="32"/>
                <w:szCs w:val="32"/>
                <w:b w:val="1"/>
                <w:bCs w:val="1"/>
                <w:color w:val="auto"/>
              </w:rPr>
              <w:t>13</w:t>
            </w:r>
          </w:p>
        </w:tc>
        <w:tc>
          <w:tcPr>
            <w:tcW w:w="9820" w:type="dxa"/>
            <w:vAlign w:val="bottom"/>
          </w:tcPr>
          <w:p>
            <w:pPr>
              <w:ind w:left="300"/>
              <w:spacing w:after="0"/>
              <w:rPr>
                <w:sz w:val="20"/>
                <w:szCs w:val="20"/>
                <w:color w:val="auto"/>
              </w:rPr>
            </w:pPr>
            <w:r>
              <w:rPr>
                <w:rFonts w:ascii="Arial" w:cs="Arial" w:eastAsia="Arial" w:hAnsi="Arial"/>
                <w:sz w:val="18"/>
                <w:szCs w:val="18"/>
                <w:b w:val="1"/>
                <w:bCs w:val="1"/>
                <w:color w:val="auto"/>
              </w:rPr>
              <w:t>20.4%</w:t>
            </w: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9820" w:type="dxa"/>
            <w:vAlign w:val="bottom"/>
          </w:tcPr>
          <w:p>
            <w:pPr>
              <w:ind w:left="300"/>
              <w:spacing w:after="0"/>
              <w:rPr>
                <w:sz w:val="20"/>
                <w:szCs w:val="20"/>
                <w:color w:val="auto"/>
              </w:rPr>
            </w:pPr>
            <w:r>
              <w:rPr>
                <w:rFonts w:ascii="Arial" w:cs="Arial" w:eastAsia="Arial" w:hAnsi="Arial"/>
                <w:sz w:val="18"/>
                <w:szCs w:val="18"/>
                <w:b w:val="1"/>
                <w:bCs w:val="1"/>
                <w:color w:val="auto"/>
                <w:w w:val="90"/>
              </w:rPr>
              <w:t>Calculated based on 5,809,517 shares of Class B Common Stock outstanding (4,849,741 shares of Class B Common Stock</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9820" w:type="dxa"/>
            <w:vAlign w:val="bottom"/>
          </w:tcPr>
          <w:p>
            <w:pPr>
              <w:ind w:left="300"/>
              <w:spacing w:after="0"/>
              <w:rPr>
                <w:sz w:val="20"/>
                <w:szCs w:val="20"/>
                <w:color w:val="auto"/>
              </w:rPr>
            </w:pPr>
            <w:r>
              <w:rPr>
                <w:rFonts w:ascii="Arial" w:cs="Arial" w:eastAsia="Arial" w:hAnsi="Arial"/>
                <w:sz w:val="18"/>
                <w:szCs w:val="18"/>
                <w:b w:val="1"/>
                <w:bCs w:val="1"/>
                <w:color w:val="auto"/>
                <w:w w:val="92"/>
              </w:rPr>
              <w:t xml:space="preserve">reported by the Company as outstanding on February 20, 2015, </w:t>
            </w:r>
            <w:r>
              <w:rPr>
                <w:rFonts w:ascii="Arial" w:cs="Arial" w:eastAsia="Arial" w:hAnsi="Arial"/>
                <w:sz w:val="18"/>
                <w:szCs w:val="18"/>
                <w:i w:val="1"/>
                <w:iCs w:val="1"/>
                <w:color w:val="auto"/>
                <w:w w:val="92"/>
              </w:rPr>
              <w:t>plus</w:t>
            </w:r>
            <w:r>
              <w:rPr>
                <w:rFonts w:ascii="Arial" w:cs="Arial" w:eastAsia="Arial" w:hAnsi="Arial"/>
                <w:sz w:val="18"/>
                <w:szCs w:val="18"/>
                <w:b w:val="1"/>
                <w:bCs w:val="1"/>
                <w:color w:val="auto"/>
                <w:w w:val="92"/>
              </w:rPr>
              <w:t xml:space="preserve"> 959,776 shares issuable upon conversion of Class A</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20" w:type="dxa"/>
            <w:vAlign w:val="bottom"/>
            <w:tcBorders>
              <w:bottom w:val="single" w:sz="8" w:color="auto"/>
            </w:tcBorders>
          </w:tcPr>
          <w:p>
            <w:pPr>
              <w:spacing w:after="0"/>
              <w:rPr>
                <w:sz w:val="20"/>
                <w:szCs w:val="20"/>
                <w:color w:val="auto"/>
              </w:rPr>
            </w:pPr>
          </w:p>
        </w:tc>
        <w:tc>
          <w:tcPr>
            <w:tcW w:w="982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Common Stock beneficially owned by Mr. Graham, share for share, into Class B Common Stock</w:t>
            </w: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1020" w:type="dxa"/>
            <w:vAlign w:val="bottom"/>
            <w:vMerge w:val="restart"/>
          </w:tcPr>
          <w:p>
            <w:pPr>
              <w:jc w:val="right"/>
              <w:ind w:right="118"/>
              <w:spacing w:after="0"/>
              <w:rPr>
                <w:sz w:val="20"/>
                <w:szCs w:val="20"/>
                <w:color w:val="auto"/>
              </w:rPr>
            </w:pPr>
            <w:r>
              <w:rPr>
                <w:rFonts w:ascii="Arial" w:cs="Arial" w:eastAsia="Arial" w:hAnsi="Arial"/>
                <w:sz w:val="32"/>
                <w:szCs w:val="32"/>
                <w:b w:val="1"/>
                <w:bCs w:val="1"/>
                <w:color w:val="auto"/>
              </w:rPr>
              <w:t>14</w:t>
            </w:r>
          </w:p>
        </w:tc>
        <w:tc>
          <w:tcPr>
            <w:tcW w:w="9820" w:type="dxa"/>
            <w:vAlign w:val="bottom"/>
          </w:tcPr>
          <w:p>
            <w:pPr>
              <w:ind w:left="300"/>
              <w:spacing w:after="0"/>
              <w:rPr>
                <w:sz w:val="20"/>
                <w:szCs w:val="20"/>
                <w:color w:val="auto"/>
              </w:rPr>
            </w:pPr>
            <w:r>
              <w:rPr>
                <w:rFonts w:ascii="Arial" w:cs="Arial" w:eastAsia="Arial" w:hAnsi="Arial"/>
                <w:sz w:val="18"/>
                <w:szCs w:val="18"/>
                <w:color w:val="auto"/>
              </w:rPr>
              <w:t>TYPE OF REPORTING PERSON</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020" w:type="dxa"/>
            <w:vAlign w:val="bottom"/>
            <w:vMerge w:val="continue"/>
          </w:tcPr>
          <w:p>
            <w:pPr>
              <w:spacing w:after="0"/>
              <w:rPr>
                <w:sz w:val="24"/>
                <w:szCs w:val="24"/>
                <w:color w:val="auto"/>
              </w:rPr>
            </w:pPr>
          </w:p>
        </w:tc>
        <w:tc>
          <w:tcPr>
            <w:tcW w:w="9820" w:type="dxa"/>
            <w:vAlign w:val="bottom"/>
            <w:vMerge w:val="restart"/>
          </w:tcPr>
          <w:p>
            <w:pPr>
              <w:ind w:left="300"/>
              <w:spacing w:after="0"/>
              <w:rPr>
                <w:sz w:val="20"/>
                <w:szCs w:val="20"/>
                <w:color w:val="auto"/>
              </w:rPr>
            </w:pPr>
            <w:r>
              <w:rPr>
                <w:rFonts w:ascii="Arial" w:cs="Arial" w:eastAsia="Arial" w:hAnsi="Arial"/>
                <w:sz w:val="18"/>
                <w:szCs w:val="18"/>
                <w:b w:val="1"/>
                <w:bCs w:val="1"/>
                <w:color w:val="auto"/>
              </w:rPr>
              <w:t>IN</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020" w:type="dxa"/>
            <w:vAlign w:val="bottom"/>
          </w:tcPr>
          <w:p>
            <w:pPr>
              <w:spacing w:after="0"/>
              <w:rPr>
                <w:sz w:val="10"/>
                <w:szCs w:val="10"/>
                <w:color w:val="auto"/>
              </w:rPr>
            </w:pPr>
          </w:p>
        </w:tc>
        <w:tc>
          <w:tcPr>
            <w:tcW w:w="982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5"/>
        </w:trPr>
        <w:tc>
          <w:tcPr>
            <w:tcW w:w="1020" w:type="dxa"/>
            <w:vAlign w:val="bottom"/>
            <w:tcBorders>
              <w:bottom w:val="single" w:sz="8" w:color="808080"/>
            </w:tcBorders>
          </w:tcPr>
          <w:p>
            <w:pPr>
              <w:spacing w:after="0"/>
              <w:rPr>
                <w:sz w:val="24"/>
                <w:szCs w:val="24"/>
                <w:color w:val="auto"/>
              </w:rPr>
            </w:pPr>
          </w:p>
        </w:tc>
        <w:tc>
          <w:tcPr>
            <w:tcW w:w="98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2" w:name="page3"/>
    <w:bookmarkEnd w:id="2"/>
    <w:p>
      <w:pPr>
        <w:spacing w:after="0"/>
        <w:tabs>
          <w:tab w:leader="none" w:pos="10540" w:val="left"/>
        </w:tabs>
        <w:rPr>
          <w:sz w:val="20"/>
          <w:szCs w:val="20"/>
          <w:color w:val="auto"/>
        </w:rPr>
      </w:pPr>
      <w:r>
        <w:rPr>
          <w:rFonts w:ascii="Arial" w:cs="Arial" w:eastAsia="Arial" w:hAnsi="Arial"/>
          <w:sz w:val="18"/>
          <w:szCs w:val="18"/>
          <w:color w:val="auto"/>
        </w:rPr>
        <w:t>CUSIP No. 939640 10 8</w:t>
      </w:r>
      <w:r>
        <w:rPr>
          <w:sz w:val="20"/>
          <w:szCs w:val="20"/>
          <w:color w:val="auto"/>
        </w:rPr>
        <w:tab/>
      </w:r>
      <w:r>
        <w:rPr>
          <w:rFonts w:ascii="Arial" w:cs="Arial" w:eastAsia="Arial" w:hAnsi="Arial"/>
          <w:sz w:val="16"/>
          <w:szCs w:val="16"/>
          <w:color w:val="auto"/>
        </w:rPr>
        <w:t>Page 3 of 8</w:t>
      </w:r>
    </w:p>
    <w:p>
      <w:pPr>
        <w:spacing w:after="0" w:line="252"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This Report relates to the Class B Common Stock, par value $1.00 per share (the “Class B Common Stock”), of Graham Holdings Company (formerly The Washington Post Company, the “Company”). The Report on Schedule 13D filed by Donald E. Graham and Katharine Graham dated March 4, 1977 (the “Original Report”), as amended on February 14, 1983 (“Amendment No. 1”), March 5, 1985 (“Amendment No. 2”), April 16, 1986 (“Amendment No. 3”), January 28, 1987 (“Amendment No. 4”), October 19, 1994 (“Amendment No. 5”), January 27, 1998 (“Amendment No. 6”), March 8, 2001 (“Amendment No. 7”), August 30, 2001 (“Amendment No. 8”), September 21, 2001 (“Amendment No. 9”), September 12, 2002 (“Amendment No. 10”), October 26, 2007 (“Amendment No. 11”), March 5, 2009 (“Amendment No. 12”), August 25, 2010 (“Amendment No. 13”), June 15, 2011 (“Amendment No. 14”), July 26, 2013 (“Amendment No. 15”) and July 2, 2014 (“Amendment No. 16”) is hereby amended and supplemented as set forth below. The Original Report, as amended by Amendment No. 1, Amendment No. 2, Amendment No. 3, Amendment No. 4, Amendment No. 5, Amendment No. 6, Amendment No. 7, Amendment No. 8, Amendment No. 9, Amendment No. 10, Amendment No. 11, Amendment No. 12, Amendment No. 13, Amendment No. 14, Amendment No. 15 and Amendment No. 16 is hereinafter referred to as “Schedule 13D”. All capitalized terms not otherwise defined herein shall have the meanings ascribed to them in Schedule 13D.</w:t>
      </w:r>
    </w:p>
    <w:p>
      <w:pPr>
        <w:spacing w:after="0" w:line="237" w:lineRule="exact"/>
        <w:rPr>
          <w:sz w:val="20"/>
          <w:szCs w:val="20"/>
          <w:color w:val="auto"/>
        </w:rPr>
      </w:pPr>
    </w:p>
    <w:p>
      <w:pPr>
        <w:jc w:val="both"/>
        <w:ind w:right="260" w:firstLine="648"/>
        <w:spacing w:after="0" w:line="342" w:lineRule="auto"/>
        <w:rPr>
          <w:sz w:val="20"/>
          <w:szCs w:val="20"/>
          <w:color w:val="auto"/>
        </w:rPr>
      </w:pPr>
      <w:r>
        <w:rPr>
          <w:rFonts w:ascii="Arial" w:cs="Arial" w:eastAsia="Arial" w:hAnsi="Arial"/>
          <w:sz w:val="16"/>
          <w:szCs w:val="16"/>
          <w:color w:val="auto"/>
        </w:rPr>
        <w:t>The descriptions contained in this Report of certain agreements and documents are qualified in their entirety by reference to the complete texts of such agreements and documents, which have been filed as exhibits to the Schedule 13D, as amended by this Report, and incorporated by reference herein.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amendments to the Schedule 13D are as follows:</w:t>
      </w:r>
    </w:p>
    <w:p>
      <w:pPr>
        <w:spacing w:after="0" w:line="27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tab/>
        <w:t>INTEREST IN SECURITIES OF THE ISSUER</w:t>
      </w:r>
    </w:p>
    <w:p>
      <w:pPr>
        <w:spacing w:after="0" w:line="28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5 of Schedule 13D is hereby deleted in its entirety and substituted by the following:</w:t>
      </w:r>
    </w:p>
    <w:p>
      <w:pPr>
        <w:spacing w:after="0" w:line="27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Interests of Mr. Graham:</w:t>
      </w:r>
    </w:p>
    <w:p>
      <w:pPr>
        <w:spacing w:after="0" w:line="279" w:lineRule="exact"/>
        <w:rPr>
          <w:sz w:val="20"/>
          <w:szCs w:val="20"/>
          <w:color w:val="auto"/>
        </w:rPr>
      </w:pPr>
    </w:p>
    <w:p>
      <w:pPr>
        <w:jc w:val="both"/>
        <w:ind w:right="20" w:firstLine="1297"/>
        <w:spacing w:after="0" w:line="286" w:lineRule="auto"/>
        <w:rPr>
          <w:sz w:val="20"/>
          <w:szCs w:val="20"/>
          <w:color w:val="auto"/>
        </w:rPr>
      </w:pPr>
      <w:r>
        <w:rPr>
          <w:rFonts w:ascii="Arial" w:cs="Arial" w:eastAsia="Arial" w:hAnsi="Arial"/>
          <w:sz w:val="16"/>
          <w:szCs w:val="16"/>
          <w:color w:val="auto"/>
        </w:rPr>
        <w:t>As of March 2, 2015, Mr. Graham was the beneficial owner (as determined in accordance with Rule 13d-3(a), (c) and (d) under the Act) of 1,184,595 shares of Class B Common Stock of the Company, constituting approximately 20.5% of such shares then outstanding (as determined in accordance with the Rule 13d-3(d)(1) under the Act). Such beneficial ownership was as set forth in paragraphs (a) through (s) below. Except as to the extent of: (A) his shared fiduciary voting and investment power with respect to, and partial beneficial interest in, the shares held in the trusts referred to in paragraph (e) below,</w:t>
      </w:r>
    </w:p>
    <w:p>
      <w:pPr>
        <w:spacing w:after="0" w:line="2" w:lineRule="exact"/>
        <w:rPr>
          <w:sz w:val="20"/>
          <w:szCs w:val="20"/>
          <w:color w:val="auto"/>
        </w:rPr>
      </w:pPr>
    </w:p>
    <w:p>
      <w:pPr>
        <w:ind w:right="100" w:firstLine="8"/>
        <w:spacing w:after="0" w:line="270" w:lineRule="auto"/>
        <w:tabs>
          <w:tab w:leader="none" w:pos="285" w:val="left"/>
        </w:tabs>
        <w:numPr>
          <w:ilvl w:val="0"/>
          <w:numId w:val="3"/>
        </w:numPr>
        <w:rPr>
          <w:rFonts w:ascii="Arial" w:cs="Arial" w:eastAsia="Arial" w:hAnsi="Arial"/>
          <w:sz w:val="17"/>
          <w:szCs w:val="17"/>
          <w:color w:val="auto"/>
        </w:rPr>
      </w:pPr>
      <w:r>
        <w:rPr>
          <w:rFonts w:ascii="Arial" w:cs="Arial" w:eastAsia="Arial" w:hAnsi="Arial"/>
          <w:sz w:val="17"/>
          <w:szCs w:val="17"/>
          <w:color w:val="auto"/>
        </w:rPr>
        <w:t>his shared fiduciary voting and investment power with respect to, and beneficial ownership in, the shares held in the trust referred to in paragraph (m) below, (C) his shared fiduciary voting and investment power with respect to the shares held in the trusts referred to in paragraphs (f), (g), (i), (k), (l), (n), (o), (p), (q), (r) and (s) below, (D) his sole fiduciary voting and investment power with respect to the shares held in the trusts referred to in paragraph (h) below, and (E) his sole voting power, under an agreement dated as of February 25, 1977, as extended and amended as of September 13, 1985, May 15, 1996 and July 6, 2006, with respect to the shares referred to in paragraph (j) below, Mr. Graham has no beneficial interest, and expressly disclaims any beneficial interest, in the shares referred to in such paragraphs (e) through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583565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3" w:name="page4"/>
    <w:bookmarkEnd w:id="3"/>
    <w:p>
      <w:pPr>
        <w:spacing w:after="0"/>
        <w:tabs>
          <w:tab w:leader="none" w:pos="10540" w:val="left"/>
        </w:tabs>
        <w:rPr>
          <w:sz w:val="20"/>
          <w:szCs w:val="20"/>
          <w:color w:val="auto"/>
        </w:rPr>
      </w:pPr>
      <w:r>
        <w:rPr>
          <w:rFonts w:ascii="Arial" w:cs="Arial" w:eastAsia="Arial" w:hAnsi="Arial"/>
          <w:sz w:val="18"/>
          <w:szCs w:val="18"/>
          <w:color w:val="auto"/>
        </w:rPr>
        <w:t>CUSIP No. 939640 10 8</w:t>
      </w:r>
      <w:r>
        <w:rPr>
          <w:sz w:val="20"/>
          <w:szCs w:val="20"/>
          <w:color w:val="auto"/>
        </w:rPr>
        <w:tab/>
      </w:r>
      <w:r>
        <w:rPr>
          <w:rFonts w:ascii="Arial" w:cs="Arial" w:eastAsia="Arial" w:hAnsi="Arial"/>
          <w:sz w:val="16"/>
          <w:szCs w:val="16"/>
          <w:color w:val="auto"/>
        </w:rPr>
        <w:t>Page 4 of 8</w:t>
      </w:r>
    </w:p>
    <w:p>
      <w:pPr>
        <w:sectPr>
          <w:pgSz w:w="11900" w:h="16838" w:orient="portrait"/>
          <w:cols w:equalWidth="0" w:num="1">
            <w:col w:w="11380"/>
          </w:cols>
          <w:pgMar w:left="240" w:top="544" w:right="279" w:bottom="1440" w:gutter="0" w:footer="0" w:header="0"/>
        </w:sectPr>
      </w:pPr>
    </w:p>
    <w:p>
      <w:pPr>
        <w:spacing w:after="0" w:line="279" w:lineRule="exact"/>
        <w:rPr>
          <w:sz w:val="20"/>
          <w:szCs w:val="20"/>
          <w:color w:val="auto"/>
        </w:rPr>
      </w:pPr>
    </w:p>
    <w:p>
      <w:pPr>
        <w:jc w:val="both"/>
        <w:ind w:left="660" w:right="140" w:firstLine="645"/>
        <w:spacing w:after="0" w:line="342" w:lineRule="auto"/>
        <w:tabs>
          <w:tab w:leader="none" w:pos="1598" w:val="left"/>
        </w:tabs>
        <w:numPr>
          <w:ilvl w:val="0"/>
          <w:numId w:val="4"/>
        </w:numPr>
        <w:rPr>
          <w:rFonts w:ascii="Arial" w:cs="Arial" w:eastAsia="Arial" w:hAnsi="Arial"/>
          <w:sz w:val="16"/>
          <w:szCs w:val="16"/>
          <w:color w:val="auto"/>
        </w:rPr>
      </w:pPr>
      <w:r>
        <w:rPr>
          <w:rFonts w:ascii="Arial" w:cs="Arial" w:eastAsia="Arial" w:hAnsi="Arial"/>
          <w:sz w:val="16"/>
          <w:szCs w:val="16"/>
          <w:color w:val="auto"/>
        </w:rPr>
        <w:t>321,402 shares of Class A Common Stock, par value $1.00 per share (“Class A Common Stock”), of the Company (Class A Common Stock being convertible share for share into Class B Common Stock) owned by Mr. Graham, as to which he had sole voting and investment power.</w:t>
      </w:r>
    </w:p>
    <w:p>
      <w:pPr>
        <w:spacing w:after="0" w:line="177" w:lineRule="exact"/>
        <w:rPr>
          <w:rFonts w:ascii="Arial" w:cs="Arial" w:eastAsia="Arial" w:hAnsi="Arial"/>
          <w:sz w:val="16"/>
          <w:szCs w:val="16"/>
          <w:color w:val="auto"/>
        </w:rPr>
      </w:pPr>
    </w:p>
    <w:p>
      <w:pPr>
        <w:ind w:left="660" w:right="20" w:firstLine="645"/>
        <w:spacing w:after="0" w:line="277" w:lineRule="auto"/>
        <w:tabs>
          <w:tab w:leader="none" w:pos="1608" w:val="left"/>
        </w:tabs>
        <w:numPr>
          <w:ilvl w:val="0"/>
          <w:numId w:val="4"/>
        </w:numPr>
        <w:rPr>
          <w:rFonts w:ascii="Arial" w:cs="Arial" w:eastAsia="Arial" w:hAnsi="Arial"/>
          <w:sz w:val="18"/>
          <w:szCs w:val="18"/>
          <w:color w:val="auto"/>
        </w:rPr>
      </w:pPr>
      <w:r>
        <w:rPr>
          <w:rFonts w:ascii="Arial" w:cs="Arial" w:eastAsia="Arial" w:hAnsi="Arial"/>
          <w:sz w:val="18"/>
          <w:szCs w:val="18"/>
          <w:color w:val="auto"/>
        </w:rPr>
        <w:t>3,087 shares of Class B Common Stock held in a revocable trust for the benefit of Mr. Graham. Mr. Graham, as settlor, had sole voting and dispositive power with respect to such shares. Mr. Graham has the right to revoke such trust at any time.</w:t>
      </w:r>
    </w:p>
    <w:p>
      <w:pPr>
        <w:spacing w:after="0" w:line="224" w:lineRule="exact"/>
        <w:rPr>
          <w:rFonts w:ascii="Arial" w:cs="Arial" w:eastAsia="Arial" w:hAnsi="Arial"/>
          <w:sz w:val="18"/>
          <w:szCs w:val="18"/>
          <w:color w:val="auto"/>
        </w:rPr>
      </w:pPr>
    </w:p>
    <w:p>
      <w:pPr>
        <w:ind w:left="660" w:right="200" w:firstLine="645"/>
        <w:spacing w:after="0" w:line="277" w:lineRule="auto"/>
        <w:tabs>
          <w:tab w:leader="none" w:pos="1598" w:val="left"/>
        </w:tabs>
        <w:numPr>
          <w:ilvl w:val="0"/>
          <w:numId w:val="4"/>
        </w:numPr>
        <w:rPr>
          <w:rFonts w:ascii="Arial" w:cs="Arial" w:eastAsia="Arial" w:hAnsi="Arial"/>
          <w:sz w:val="18"/>
          <w:szCs w:val="18"/>
          <w:color w:val="auto"/>
        </w:rPr>
      </w:pPr>
      <w:r>
        <w:rPr>
          <w:rFonts w:ascii="Arial" w:cs="Arial" w:eastAsia="Arial" w:hAnsi="Arial"/>
          <w:sz w:val="18"/>
          <w:szCs w:val="18"/>
          <w:color w:val="auto"/>
        </w:rPr>
        <w:t>116,830 shares of Class A Common Stock, held in a trust for the benefit of Mr. Graham. Mr. Graham, as a trustee, shared voting and investment power with respect to such shares with Daniel L. Mosley, the other trustee.</w:t>
      </w:r>
    </w:p>
    <w:p>
      <w:pPr>
        <w:spacing w:after="0" w:line="224" w:lineRule="exact"/>
        <w:rPr>
          <w:rFonts w:ascii="Arial" w:cs="Arial" w:eastAsia="Arial" w:hAnsi="Arial"/>
          <w:sz w:val="18"/>
          <w:szCs w:val="18"/>
          <w:color w:val="auto"/>
        </w:rPr>
      </w:pPr>
    </w:p>
    <w:p>
      <w:pPr>
        <w:ind w:left="660" w:right="280" w:firstLine="645"/>
        <w:spacing w:after="0" w:line="277" w:lineRule="auto"/>
        <w:tabs>
          <w:tab w:leader="none" w:pos="1608" w:val="left"/>
        </w:tabs>
        <w:numPr>
          <w:ilvl w:val="0"/>
          <w:numId w:val="4"/>
        </w:numPr>
        <w:rPr>
          <w:rFonts w:ascii="Arial" w:cs="Arial" w:eastAsia="Arial" w:hAnsi="Arial"/>
          <w:sz w:val="18"/>
          <w:szCs w:val="18"/>
          <w:color w:val="auto"/>
        </w:rPr>
      </w:pPr>
      <w:r>
        <w:rPr>
          <w:rFonts w:ascii="Arial" w:cs="Arial" w:eastAsia="Arial" w:hAnsi="Arial"/>
          <w:sz w:val="18"/>
          <w:szCs w:val="18"/>
          <w:color w:val="auto"/>
        </w:rPr>
        <w:t>96,000 shares of Class A Common Stock, held in a trust for the benefit of Mr. Graham. Mr. Graham, as a trustee, shared voting and investment power with Mr. Mosley, the other trustee.</w:t>
      </w:r>
    </w:p>
    <w:p>
      <w:pPr>
        <w:spacing w:after="0" w:line="224" w:lineRule="exact"/>
        <w:rPr>
          <w:rFonts w:ascii="Arial" w:cs="Arial" w:eastAsia="Arial" w:hAnsi="Arial"/>
          <w:sz w:val="18"/>
          <w:szCs w:val="18"/>
          <w:color w:val="auto"/>
        </w:rPr>
      </w:pPr>
    </w:p>
    <w:p>
      <w:pPr>
        <w:ind w:left="1600" w:hanging="295"/>
        <w:spacing w:after="0"/>
        <w:tabs>
          <w:tab w:leader="none" w:pos="1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168,000 shares of Class A Common Stock, held in trusts for the benefit of two persons (including Mr. Graham) and their</w:t>
      </w:r>
    </w:p>
    <w:p>
      <w:pPr>
        <w:spacing w:after="0" w:line="23" w:lineRule="exact"/>
        <w:rPr>
          <w:sz w:val="20"/>
          <w:szCs w:val="20"/>
          <w:color w:val="auto"/>
        </w:rPr>
      </w:pPr>
    </w:p>
    <w:p>
      <w:pPr>
        <w:ind w:left="660" w:right="220"/>
        <w:spacing w:after="0" w:line="261" w:lineRule="auto"/>
        <w:rPr>
          <w:sz w:val="20"/>
          <w:szCs w:val="20"/>
          <w:color w:val="auto"/>
        </w:rPr>
      </w:pPr>
      <w:r>
        <w:rPr>
          <w:rFonts w:ascii="Arial" w:cs="Arial" w:eastAsia="Arial" w:hAnsi="Arial"/>
          <w:sz w:val="18"/>
          <w:szCs w:val="18"/>
          <w:color w:val="auto"/>
        </w:rPr>
        <w:t>descendants. Mr. Graham, as a trustee, shared voting and investment power with respect to such shares with George J. Gillespie III and Elizabeth Graham Weymouth, the other trustees.</w:t>
      </w:r>
    </w:p>
    <w:p>
      <w:pPr>
        <w:spacing w:after="0" w:line="238" w:lineRule="exact"/>
        <w:rPr>
          <w:sz w:val="20"/>
          <w:szCs w:val="20"/>
          <w:color w:val="auto"/>
        </w:rPr>
      </w:pPr>
    </w:p>
    <w:p>
      <w:pPr>
        <w:ind w:left="660" w:right="240" w:firstLine="645"/>
        <w:spacing w:after="0" w:line="277" w:lineRule="auto"/>
        <w:tabs>
          <w:tab w:leader="none" w:pos="1578" w:val="left"/>
        </w:tabs>
        <w:numPr>
          <w:ilvl w:val="0"/>
          <w:numId w:val="5"/>
        </w:numPr>
        <w:rPr>
          <w:rFonts w:ascii="Arial" w:cs="Arial" w:eastAsia="Arial" w:hAnsi="Arial"/>
          <w:sz w:val="18"/>
          <w:szCs w:val="18"/>
          <w:color w:val="auto"/>
        </w:rPr>
      </w:pPr>
      <w:r>
        <w:rPr>
          <w:rFonts w:ascii="Arial" w:cs="Arial" w:eastAsia="Arial" w:hAnsi="Arial"/>
          <w:sz w:val="18"/>
          <w:szCs w:val="18"/>
          <w:color w:val="auto"/>
        </w:rPr>
        <w:t>121,600 shares of Class A Common Stock, and 57,852 shares of Class B Common Stock, held in trusts for the benefit of others. Mr. Graham, as a trustee, shared voting and investment power with Mr. Mosley, the other trustee.</w:t>
      </w:r>
    </w:p>
    <w:p>
      <w:pPr>
        <w:spacing w:after="0" w:line="224" w:lineRule="exact"/>
        <w:rPr>
          <w:rFonts w:ascii="Arial" w:cs="Arial" w:eastAsia="Arial" w:hAnsi="Arial"/>
          <w:sz w:val="18"/>
          <w:szCs w:val="18"/>
          <w:color w:val="auto"/>
        </w:rPr>
      </w:pPr>
    </w:p>
    <w:p>
      <w:pPr>
        <w:ind w:left="660" w:firstLine="645"/>
        <w:spacing w:after="0" w:line="277" w:lineRule="auto"/>
        <w:tabs>
          <w:tab w:leader="none" w:pos="1608" w:val="left"/>
        </w:tabs>
        <w:numPr>
          <w:ilvl w:val="0"/>
          <w:numId w:val="5"/>
        </w:numPr>
        <w:rPr>
          <w:rFonts w:ascii="Arial" w:cs="Arial" w:eastAsia="Arial" w:hAnsi="Arial"/>
          <w:sz w:val="18"/>
          <w:szCs w:val="18"/>
          <w:color w:val="auto"/>
        </w:rPr>
      </w:pPr>
      <w:r>
        <w:rPr>
          <w:rFonts w:ascii="Arial" w:cs="Arial" w:eastAsia="Arial" w:hAnsi="Arial"/>
          <w:sz w:val="18"/>
          <w:szCs w:val="18"/>
          <w:color w:val="auto"/>
        </w:rPr>
        <w:t>7,338 shares of Class A Common Stock, held in trust for the benefit of another. Mr. Graham, as a trustee, shared voting and investment power with respect to such shares with Mr. Mosley and Stephen M. Graham, the other trustees.</w:t>
      </w:r>
    </w:p>
    <w:p>
      <w:pPr>
        <w:spacing w:after="0" w:line="224" w:lineRule="exact"/>
        <w:rPr>
          <w:rFonts w:ascii="Arial" w:cs="Arial" w:eastAsia="Arial" w:hAnsi="Arial"/>
          <w:sz w:val="18"/>
          <w:szCs w:val="18"/>
          <w:color w:val="auto"/>
        </w:rPr>
      </w:pPr>
    </w:p>
    <w:p>
      <w:pPr>
        <w:ind w:left="660" w:right="600" w:firstLine="645"/>
        <w:spacing w:after="0" w:line="277" w:lineRule="auto"/>
        <w:tabs>
          <w:tab w:leader="none" w:pos="1608" w:val="left"/>
        </w:tabs>
        <w:numPr>
          <w:ilvl w:val="0"/>
          <w:numId w:val="5"/>
        </w:numPr>
        <w:rPr>
          <w:rFonts w:ascii="Arial" w:cs="Arial" w:eastAsia="Arial" w:hAnsi="Arial"/>
          <w:sz w:val="18"/>
          <w:szCs w:val="18"/>
          <w:color w:val="auto"/>
        </w:rPr>
      </w:pPr>
      <w:r>
        <w:rPr>
          <w:rFonts w:ascii="Arial" w:cs="Arial" w:eastAsia="Arial" w:hAnsi="Arial"/>
          <w:sz w:val="18"/>
          <w:szCs w:val="18"/>
          <w:color w:val="auto"/>
        </w:rPr>
        <w:t>3,600 shares of Class B Common Stock held in two trusts for the benefit of others. Mr. Graham, as trustee, had sole voting and investment power with respect to such shares.</w:t>
      </w:r>
    </w:p>
    <w:p>
      <w:pPr>
        <w:spacing w:after="0" w:line="224" w:lineRule="exact"/>
        <w:rPr>
          <w:rFonts w:ascii="Arial" w:cs="Arial" w:eastAsia="Arial" w:hAnsi="Arial"/>
          <w:sz w:val="18"/>
          <w:szCs w:val="18"/>
          <w:color w:val="auto"/>
        </w:rPr>
      </w:pPr>
    </w:p>
    <w:p>
      <w:pPr>
        <w:ind w:left="660" w:right="760" w:firstLine="645"/>
        <w:spacing w:after="0" w:line="277" w:lineRule="auto"/>
        <w:tabs>
          <w:tab w:leader="none" w:pos="1568" w:val="left"/>
        </w:tabs>
        <w:numPr>
          <w:ilvl w:val="0"/>
          <w:numId w:val="5"/>
        </w:numPr>
        <w:rPr>
          <w:rFonts w:ascii="Arial" w:cs="Arial" w:eastAsia="Arial" w:hAnsi="Arial"/>
          <w:sz w:val="18"/>
          <w:szCs w:val="18"/>
          <w:color w:val="auto"/>
        </w:rPr>
      </w:pPr>
      <w:r>
        <w:rPr>
          <w:rFonts w:ascii="Arial" w:cs="Arial" w:eastAsia="Arial" w:hAnsi="Arial"/>
          <w:sz w:val="18"/>
          <w:szCs w:val="18"/>
          <w:color w:val="auto"/>
        </w:rPr>
        <w:t>1,800 shares of Class B Common Stock held in two trusts for the benefit of others. Mr. Graham, as trustee, shared voting and investment power with respect to such shares with Mary Graham and Mr. Gillespie, the other trustees.</w:t>
      </w:r>
    </w:p>
    <w:p>
      <w:pPr>
        <w:spacing w:after="0" w:line="224" w:lineRule="exact"/>
        <w:rPr>
          <w:rFonts w:ascii="Arial" w:cs="Arial" w:eastAsia="Arial" w:hAnsi="Arial"/>
          <w:sz w:val="18"/>
          <w:szCs w:val="18"/>
          <w:color w:val="auto"/>
        </w:rPr>
      </w:pPr>
    </w:p>
    <w:p>
      <w:pPr>
        <w:ind w:left="660" w:right="60" w:firstLine="645"/>
        <w:spacing w:after="0" w:line="264" w:lineRule="auto"/>
        <w:tabs>
          <w:tab w:leader="none" w:pos="1568" w:val="left"/>
        </w:tabs>
        <w:numPr>
          <w:ilvl w:val="0"/>
          <w:numId w:val="5"/>
        </w:numPr>
        <w:rPr>
          <w:rFonts w:ascii="Arial" w:cs="Arial" w:eastAsia="Arial" w:hAnsi="Arial"/>
          <w:sz w:val="18"/>
          <w:szCs w:val="18"/>
          <w:color w:val="auto"/>
        </w:rPr>
      </w:pPr>
      <w:r>
        <w:rPr>
          <w:rFonts w:ascii="Arial" w:cs="Arial" w:eastAsia="Arial" w:hAnsi="Arial"/>
          <w:sz w:val="18"/>
          <w:szCs w:val="18"/>
          <w:color w:val="auto"/>
        </w:rPr>
        <w:t>107,575 shares of Class B Common Stock owned by Berkshire Hathaway Inc. or its subsidiaries, as to which Mr. Graham had sole voting power under an agreement dated as of February 25, 1977, as extended and amended as of September 13, 1985, and as extended and amended as of May 15, 1996, and as extended and amended on July 6, 2006.</w:t>
      </w:r>
    </w:p>
    <w:p>
      <w:pPr>
        <w:spacing w:after="0" w:line="181" w:lineRule="exact"/>
        <w:rPr>
          <w:rFonts w:ascii="Arial" w:cs="Arial" w:eastAsia="Arial" w:hAnsi="Arial"/>
          <w:sz w:val="18"/>
          <w:szCs w:val="18"/>
          <w:color w:val="auto"/>
        </w:rPr>
      </w:pPr>
    </w:p>
    <w:p>
      <w:pPr>
        <w:ind w:left="660" w:right="740" w:firstLine="645"/>
        <w:spacing w:after="0" w:line="308" w:lineRule="auto"/>
        <w:tabs>
          <w:tab w:leader="none" w:pos="1608" w:val="left"/>
        </w:tabs>
        <w:numPr>
          <w:ilvl w:val="0"/>
          <w:numId w:val="5"/>
        </w:numPr>
        <w:rPr>
          <w:rFonts w:ascii="Arial" w:cs="Arial" w:eastAsia="Arial" w:hAnsi="Arial"/>
          <w:sz w:val="17"/>
          <w:szCs w:val="17"/>
          <w:color w:val="auto"/>
        </w:rPr>
      </w:pPr>
      <w:r>
        <w:rPr>
          <w:rFonts w:ascii="Arial" w:cs="Arial" w:eastAsia="Arial" w:hAnsi="Arial"/>
          <w:sz w:val="17"/>
          <w:szCs w:val="17"/>
          <w:color w:val="auto"/>
        </w:rPr>
        <w:t>5,000 shares of Class B Common Stock held by a trust for the benefit of another. Mr. Graham, as a trustee, shared voting and investment power with respect to such shares with William W. Graham and Mr. Gillespie, the other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563245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44" w:right="279" w:bottom="1440" w:gutter="0" w:footer="0" w:header="0"/>
          <w:type w:val="continuous"/>
        </w:sectPr>
      </w:pPr>
    </w:p>
    <w:bookmarkStart w:id="4" w:name="page5"/>
    <w:bookmarkEnd w:id="4"/>
    <w:p>
      <w:pPr>
        <w:spacing w:after="0"/>
        <w:tabs>
          <w:tab w:leader="none" w:pos="10540" w:val="left"/>
        </w:tabs>
        <w:rPr>
          <w:sz w:val="20"/>
          <w:szCs w:val="20"/>
          <w:color w:val="auto"/>
        </w:rPr>
      </w:pPr>
      <w:r>
        <w:rPr>
          <w:rFonts w:ascii="Arial" w:cs="Arial" w:eastAsia="Arial" w:hAnsi="Arial"/>
          <w:sz w:val="18"/>
          <w:szCs w:val="18"/>
          <w:color w:val="auto"/>
        </w:rPr>
        <w:t>CUSIP No. 939640 10 8</w:t>
      </w:r>
      <w:r>
        <w:rPr>
          <w:sz w:val="20"/>
          <w:szCs w:val="20"/>
          <w:color w:val="auto"/>
        </w:rPr>
        <w:tab/>
      </w:r>
      <w:r>
        <w:rPr>
          <w:rFonts w:ascii="Arial" w:cs="Arial" w:eastAsia="Arial" w:hAnsi="Arial"/>
          <w:sz w:val="16"/>
          <w:szCs w:val="16"/>
          <w:color w:val="auto"/>
        </w:rPr>
        <w:t>Page 5 of 8</w:t>
      </w:r>
    </w:p>
    <w:p>
      <w:pPr>
        <w:spacing w:after="0" w:line="279" w:lineRule="exact"/>
        <w:rPr>
          <w:sz w:val="20"/>
          <w:szCs w:val="20"/>
          <w:color w:val="auto"/>
        </w:rPr>
      </w:pPr>
    </w:p>
    <w:p>
      <w:pPr>
        <w:ind w:left="660" w:right="160" w:firstLine="645"/>
        <w:spacing w:after="0" w:line="277" w:lineRule="auto"/>
        <w:tabs>
          <w:tab w:leader="none" w:pos="1568" w:val="left"/>
        </w:tabs>
        <w:numPr>
          <w:ilvl w:val="0"/>
          <w:numId w:val="6"/>
        </w:numPr>
        <w:rPr>
          <w:rFonts w:ascii="Arial" w:cs="Arial" w:eastAsia="Arial" w:hAnsi="Arial"/>
          <w:sz w:val="18"/>
          <w:szCs w:val="18"/>
          <w:color w:val="auto"/>
        </w:rPr>
      </w:pPr>
      <w:r>
        <w:rPr>
          <w:rFonts w:ascii="Arial" w:cs="Arial" w:eastAsia="Arial" w:hAnsi="Arial"/>
          <w:sz w:val="18"/>
          <w:szCs w:val="18"/>
          <w:color w:val="auto"/>
        </w:rPr>
        <w:t>5,400 shares of Class B Common Stock held in trusts for the benefit of two persons. Mr. Graham, as trustee, shared voting power and investment power with respect to such shares with Mr. Mosley, the other trustee.</w:t>
      </w:r>
    </w:p>
    <w:p>
      <w:pPr>
        <w:spacing w:after="0" w:line="224" w:lineRule="exact"/>
        <w:rPr>
          <w:rFonts w:ascii="Arial" w:cs="Arial" w:eastAsia="Arial" w:hAnsi="Arial"/>
          <w:sz w:val="18"/>
          <w:szCs w:val="18"/>
          <w:color w:val="auto"/>
        </w:rPr>
      </w:pPr>
    </w:p>
    <w:p>
      <w:pPr>
        <w:ind w:left="660" w:right="240" w:firstLine="645"/>
        <w:spacing w:after="0" w:line="277" w:lineRule="auto"/>
        <w:tabs>
          <w:tab w:leader="none" w:pos="1658" w:val="left"/>
        </w:tabs>
        <w:numPr>
          <w:ilvl w:val="0"/>
          <w:numId w:val="6"/>
        </w:numPr>
        <w:rPr>
          <w:rFonts w:ascii="Arial" w:cs="Arial" w:eastAsia="Arial" w:hAnsi="Arial"/>
          <w:sz w:val="18"/>
          <w:szCs w:val="18"/>
          <w:color w:val="auto"/>
        </w:rPr>
      </w:pPr>
      <w:r>
        <w:rPr>
          <w:rFonts w:ascii="Arial" w:cs="Arial" w:eastAsia="Arial" w:hAnsi="Arial"/>
          <w:sz w:val="18"/>
          <w:szCs w:val="18"/>
          <w:color w:val="auto"/>
        </w:rPr>
        <w:t>79,395 shares of Class A Common Stock held by a trust for the benefit of Mr. Graham. Mr. Graham, as a trustee, shared voting and investment power with respect to such shares with Mr. Mosley, the other trustee.</w:t>
      </w:r>
    </w:p>
    <w:p>
      <w:pPr>
        <w:spacing w:after="0" w:line="224" w:lineRule="exact"/>
        <w:rPr>
          <w:rFonts w:ascii="Arial" w:cs="Arial" w:eastAsia="Arial" w:hAnsi="Arial"/>
          <w:sz w:val="18"/>
          <w:szCs w:val="18"/>
          <w:color w:val="auto"/>
        </w:rPr>
      </w:pPr>
    </w:p>
    <w:p>
      <w:pPr>
        <w:ind w:left="660" w:right="80" w:firstLine="645"/>
        <w:spacing w:after="0" w:line="259" w:lineRule="auto"/>
        <w:tabs>
          <w:tab w:leader="none" w:pos="1608" w:val="left"/>
        </w:tabs>
        <w:numPr>
          <w:ilvl w:val="0"/>
          <w:numId w:val="6"/>
        </w:numPr>
        <w:rPr>
          <w:rFonts w:ascii="Arial" w:cs="Arial" w:eastAsia="Arial" w:hAnsi="Arial"/>
          <w:sz w:val="18"/>
          <w:szCs w:val="18"/>
          <w:color w:val="auto"/>
        </w:rPr>
      </w:pPr>
      <w:r>
        <w:rPr>
          <w:rFonts w:ascii="Arial" w:cs="Arial" w:eastAsia="Arial" w:hAnsi="Arial"/>
          <w:sz w:val="18"/>
          <w:szCs w:val="18"/>
          <w:color w:val="auto"/>
        </w:rPr>
        <w:t>18,439 shares of Class A Common Stock, and 32,541 shares of Class B Common Stock, held by trusts for the benefit of others. Mr. Graham, as a trustee, shared voting and investment power with respect to such shares with Mr. Mosley and Elizabeth Weymouth, the other trustees, for 10,822 shares of Class A Common Stock and 32,541 shares of Class B Common Stock, and with Mr. Mosley and William W. Graham, the other trustees for 7,617 shares of Class A Common Stock.</w:t>
      </w:r>
    </w:p>
    <w:p>
      <w:pPr>
        <w:spacing w:after="0" w:line="240" w:lineRule="exact"/>
        <w:rPr>
          <w:rFonts w:ascii="Arial" w:cs="Arial" w:eastAsia="Arial" w:hAnsi="Arial"/>
          <w:sz w:val="18"/>
          <w:szCs w:val="18"/>
          <w:color w:val="auto"/>
        </w:rPr>
      </w:pPr>
    </w:p>
    <w:p>
      <w:pPr>
        <w:ind w:left="660" w:right="40" w:firstLine="645"/>
        <w:spacing w:after="0" w:line="277" w:lineRule="auto"/>
        <w:tabs>
          <w:tab w:leader="none" w:pos="1608" w:val="left"/>
        </w:tabs>
        <w:numPr>
          <w:ilvl w:val="0"/>
          <w:numId w:val="6"/>
        </w:numPr>
        <w:rPr>
          <w:rFonts w:ascii="Arial" w:cs="Arial" w:eastAsia="Arial" w:hAnsi="Arial"/>
          <w:sz w:val="18"/>
          <w:szCs w:val="18"/>
          <w:color w:val="auto"/>
        </w:rPr>
      </w:pPr>
      <w:r>
        <w:rPr>
          <w:rFonts w:ascii="Arial" w:cs="Arial" w:eastAsia="Arial" w:hAnsi="Arial"/>
          <w:sz w:val="18"/>
          <w:szCs w:val="18"/>
          <w:color w:val="auto"/>
        </w:rPr>
        <w:t>5,400 shares of Class A Common Stock held in trusts for the equal benefit of two persons. Mr. Graham, as a trustee, shared voting and investment power with respect to such shares with Mary Graham and Mr. Gillespie, the other trustees.</w:t>
      </w:r>
    </w:p>
    <w:p>
      <w:pPr>
        <w:spacing w:after="0" w:line="224" w:lineRule="exact"/>
        <w:rPr>
          <w:rFonts w:ascii="Arial" w:cs="Arial" w:eastAsia="Arial" w:hAnsi="Arial"/>
          <w:sz w:val="18"/>
          <w:szCs w:val="18"/>
          <w:color w:val="auto"/>
        </w:rPr>
      </w:pPr>
    </w:p>
    <w:p>
      <w:pPr>
        <w:ind w:left="660" w:right="40" w:firstLine="645"/>
        <w:spacing w:after="0" w:line="277" w:lineRule="auto"/>
        <w:tabs>
          <w:tab w:leader="none" w:pos="1608" w:val="left"/>
        </w:tabs>
        <w:numPr>
          <w:ilvl w:val="0"/>
          <w:numId w:val="6"/>
        </w:numPr>
        <w:rPr>
          <w:rFonts w:ascii="Arial" w:cs="Arial" w:eastAsia="Arial" w:hAnsi="Arial"/>
          <w:sz w:val="18"/>
          <w:szCs w:val="18"/>
          <w:color w:val="auto"/>
        </w:rPr>
      </w:pPr>
      <w:r>
        <w:rPr>
          <w:rFonts w:ascii="Arial" w:cs="Arial" w:eastAsia="Arial" w:hAnsi="Arial"/>
          <w:sz w:val="18"/>
          <w:szCs w:val="18"/>
          <w:color w:val="auto"/>
        </w:rPr>
        <w:t>1,800 shares of Class A Common Stock held in trusts for the equal benefit of two persons. Mr. Graham, as a trustee, shared voting and investment power with respect to such shares with Mr. Mosley, the other trustee.</w:t>
      </w:r>
    </w:p>
    <w:p>
      <w:pPr>
        <w:spacing w:after="0" w:line="224" w:lineRule="exact"/>
        <w:rPr>
          <w:rFonts w:ascii="Arial" w:cs="Arial" w:eastAsia="Arial" w:hAnsi="Arial"/>
          <w:sz w:val="18"/>
          <w:szCs w:val="18"/>
          <w:color w:val="auto"/>
        </w:rPr>
      </w:pPr>
    </w:p>
    <w:p>
      <w:pPr>
        <w:ind w:left="660" w:right="500" w:firstLine="645"/>
        <w:spacing w:after="0" w:line="277" w:lineRule="auto"/>
        <w:tabs>
          <w:tab w:leader="none" w:pos="1608" w:val="left"/>
        </w:tabs>
        <w:numPr>
          <w:ilvl w:val="0"/>
          <w:numId w:val="6"/>
        </w:numPr>
        <w:rPr>
          <w:rFonts w:ascii="Arial" w:cs="Arial" w:eastAsia="Arial" w:hAnsi="Arial"/>
          <w:sz w:val="18"/>
          <w:szCs w:val="18"/>
          <w:color w:val="auto"/>
        </w:rPr>
      </w:pPr>
      <w:r>
        <w:rPr>
          <w:rFonts w:ascii="Arial" w:cs="Arial" w:eastAsia="Arial" w:hAnsi="Arial"/>
          <w:sz w:val="18"/>
          <w:szCs w:val="18"/>
          <w:color w:val="auto"/>
        </w:rPr>
        <w:t>4,164 shares of Class B Common Stock held in trusts for the benefit of two persons. Mr. Graham, as a trustee, shared voting and investment power with respect to such shares with Mr. Mosley, the other trustee.</w:t>
      </w:r>
    </w:p>
    <w:p>
      <w:pPr>
        <w:spacing w:after="0" w:line="224" w:lineRule="exact"/>
        <w:rPr>
          <w:rFonts w:ascii="Arial" w:cs="Arial" w:eastAsia="Arial" w:hAnsi="Arial"/>
          <w:sz w:val="18"/>
          <w:szCs w:val="18"/>
          <w:color w:val="auto"/>
        </w:rPr>
      </w:pPr>
    </w:p>
    <w:p>
      <w:pPr>
        <w:ind w:left="660" w:right="20" w:firstLine="645"/>
        <w:spacing w:after="0" w:line="277" w:lineRule="auto"/>
        <w:tabs>
          <w:tab w:leader="none" w:pos="1578" w:val="left"/>
        </w:tabs>
        <w:numPr>
          <w:ilvl w:val="0"/>
          <w:numId w:val="6"/>
        </w:numPr>
        <w:rPr>
          <w:rFonts w:ascii="Arial" w:cs="Arial" w:eastAsia="Arial" w:hAnsi="Arial"/>
          <w:sz w:val="18"/>
          <w:szCs w:val="18"/>
          <w:color w:val="auto"/>
        </w:rPr>
      </w:pPr>
      <w:r>
        <w:rPr>
          <w:rFonts w:ascii="Arial" w:cs="Arial" w:eastAsia="Arial" w:hAnsi="Arial"/>
          <w:sz w:val="18"/>
          <w:szCs w:val="18"/>
          <w:color w:val="auto"/>
        </w:rPr>
        <w:t>23,572 shares of Class A Common Stock held in trusts for the benefit of others. Mr. Graham, as a trustee, shared voting and investment power with respect to such shares with Mr. Mosley, the other trustee.</w:t>
      </w:r>
    </w:p>
    <w:p>
      <w:pPr>
        <w:spacing w:after="0" w:line="224" w:lineRule="exact"/>
        <w:rPr>
          <w:rFonts w:ascii="Arial" w:cs="Arial" w:eastAsia="Arial" w:hAnsi="Arial"/>
          <w:sz w:val="18"/>
          <w:szCs w:val="18"/>
          <w:color w:val="auto"/>
        </w:rPr>
      </w:pPr>
    </w:p>
    <w:p>
      <w:pPr>
        <w:ind w:left="660" w:right="140" w:firstLine="645"/>
        <w:spacing w:after="0" w:line="277" w:lineRule="auto"/>
        <w:tabs>
          <w:tab w:leader="none" w:pos="1588" w:val="left"/>
        </w:tabs>
        <w:numPr>
          <w:ilvl w:val="0"/>
          <w:numId w:val="6"/>
        </w:numPr>
        <w:rPr>
          <w:rFonts w:ascii="Arial" w:cs="Arial" w:eastAsia="Arial" w:hAnsi="Arial"/>
          <w:sz w:val="18"/>
          <w:szCs w:val="18"/>
          <w:color w:val="auto"/>
        </w:rPr>
      </w:pPr>
      <w:r>
        <w:rPr>
          <w:rFonts w:ascii="Arial" w:cs="Arial" w:eastAsia="Arial" w:hAnsi="Arial"/>
          <w:sz w:val="18"/>
          <w:szCs w:val="18"/>
          <w:color w:val="auto"/>
        </w:rPr>
        <w:t>3,800 shares of Class B Common Stock held in trusts for the benefit of others. Mr. Graham, as a trustee, shared voting and investment power with respect to such shares with Timothy O’Shaughnessy, the other trustee.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Transactions During the Past Sixty Days:</w:t>
      </w:r>
    </w:p>
    <w:p>
      <w:pPr>
        <w:spacing w:after="0" w:line="279" w:lineRule="exact"/>
        <w:rPr>
          <w:sz w:val="20"/>
          <w:szCs w:val="20"/>
          <w:color w:val="auto"/>
        </w:rPr>
      </w:pPr>
    </w:p>
    <w:p>
      <w:pPr>
        <w:ind w:right="340" w:firstLine="1297"/>
        <w:spacing w:after="0" w:line="264" w:lineRule="auto"/>
        <w:rPr>
          <w:sz w:val="20"/>
          <w:szCs w:val="20"/>
          <w:color w:val="auto"/>
        </w:rPr>
      </w:pPr>
      <w:r>
        <w:rPr>
          <w:rFonts w:ascii="Arial" w:cs="Arial" w:eastAsia="Arial" w:hAnsi="Arial"/>
          <w:sz w:val="18"/>
          <w:szCs w:val="18"/>
          <w:color w:val="auto"/>
        </w:rPr>
        <w:t>On February 23, 2015, a trust for the benefit of Mr. Graham’s siblings, of which Mr. Graham shares voting and investment power as a trustee but is not a beneficiary, sold 1,623 shares of Class B Common Stock on the open market for a weighted average price of $985.50 per share. These shares were sold in multiple transactions at prices ranging from $985.00 to $985.79, inclusive.</w:t>
      </w:r>
    </w:p>
    <w:p>
      <w:pPr>
        <w:spacing w:after="0" w:line="235" w:lineRule="exact"/>
        <w:rPr>
          <w:sz w:val="20"/>
          <w:szCs w:val="20"/>
          <w:color w:val="auto"/>
        </w:rPr>
      </w:pPr>
    </w:p>
    <w:p>
      <w:pPr>
        <w:ind w:right="440" w:firstLine="1297"/>
        <w:spacing w:after="0" w:line="308" w:lineRule="auto"/>
        <w:rPr>
          <w:sz w:val="20"/>
          <w:szCs w:val="20"/>
          <w:color w:val="auto"/>
        </w:rPr>
      </w:pPr>
      <w:r>
        <w:rPr>
          <w:rFonts w:ascii="Arial" w:cs="Arial" w:eastAsia="Arial" w:hAnsi="Arial"/>
          <w:sz w:val="17"/>
          <w:szCs w:val="17"/>
          <w:color w:val="auto"/>
        </w:rPr>
        <w:t>On February 24, 2015, a trust for the benefit of Mr. Graham’s siblings, of which Mr. Graham shares voting and investment power as a trustee but is not a beneficiary, sold 500 shares of Class B Common Stock on the open market at a price of $987.67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597535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44" w:right="279" w:bottom="1440" w:gutter="0" w:footer="0" w:header="0"/>
        </w:sectPr>
      </w:pPr>
    </w:p>
    <w:bookmarkStart w:id="5" w:name="page6"/>
    <w:bookmarkEnd w:id="5"/>
    <w:p>
      <w:pPr>
        <w:spacing w:after="0"/>
        <w:tabs>
          <w:tab w:leader="none" w:pos="10540" w:val="left"/>
        </w:tabs>
        <w:rPr>
          <w:sz w:val="20"/>
          <w:szCs w:val="20"/>
          <w:color w:val="auto"/>
        </w:rPr>
      </w:pPr>
      <w:r>
        <w:rPr>
          <w:rFonts w:ascii="Arial" w:cs="Arial" w:eastAsia="Arial" w:hAnsi="Arial"/>
          <w:sz w:val="18"/>
          <w:szCs w:val="18"/>
          <w:color w:val="auto"/>
        </w:rPr>
        <w:t>CUSIP No. 939640 10 8</w:t>
      </w:r>
      <w:r>
        <w:rPr>
          <w:sz w:val="20"/>
          <w:szCs w:val="20"/>
          <w:color w:val="auto"/>
        </w:rPr>
        <w:tab/>
      </w:r>
      <w:r>
        <w:rPr>
          <w:rFonts w:ascii="Arial" w:cs="Arial" w:eastAsia="Arial" w:hAnsi="Arial"/>
          <w:sz w:val="16"/>
          <w:szCs w:val="16"/>
          <w:color w:val="auto"/>
        </w:rPr>
        <w:t>Page 6 of 8</w:t>
      </w:r>
    </w:p>
    <w:p>
      <w:pPr>
        <w:spacing w:after="0" w:line="279" w:lineRule="exact"/>
        <w:rPr>
          <w:sz w:val="20"/>
          <w:szCs w:val="20"/>
          <w:color w:val="auto"/>
        </w:rPr>
      </w:pPr>
    </w:p>
    <w:p>
      <w:pPr>
        <w:ind w:right="280" w:firstLine="1297"/>
        <w:spacing w:after="0" w:line="264" w:lineRule="auto"/>
        <w:rPr>
          <w:sz w:val="20"/>
          <w:szCs w:val="20"/>
          <w:color w:val="auto"/>
        </w:rPr>
      </w:pPr>
      <w:r>
        <w:rPr>
          <w:rFonts w:ascii="Arial" w:cs="Arial" w:eastAsia="Arial" w:hAnsi="Arial"/>
          <w:sz w:val="18"/>
          <w:szCs w:val="18"/>
          <w:color w:val="auto"/>
        </w:rPr>
        <w:t>On February 24, 2015, a trust for the benefit of Mr. Graham’s siblings, of which Mr. Graham shares voting and investment power as a trustee but is not a beneficiary, sold 14,750 shares of Class B Common Stock on the open market for a weighted average price of $990.06 per share. These shares were sold in multiple transactions at prices ranging from $990.00 to $990.90, inclusive.</w:t>
      </w:r>
    </w:p>
    <w:p>
      <w:pPr>
        <w:spacing w:after="0" w:line="235"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On February 24, 2015, a trust for the benefit of Mr. Graham’s siblings, of which Mr. Graham shares voting and investment power as a trustee but is not a beneficiary, sold 950 shares of Class B Common Stock on the open market for a weighted average price of $991.60 per share. These shares were sold in multiple transactions at prices ranging from $991.21 to $992.20, inclusive.</w:t>
      </w:r>
    </w:p>
    <w:p>
      <w:pPr>
        <w:spacing w:after="0" w:line="235"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On February 24, 2015, a trust for the benefit of Mr. Graham’s siblings, of which Mr. Graham shares voting and investment power as a trustee but is not a beneficiary, sold 300 shares of Class B Common Stock on the open market for a weighted average price of $993.54 per share. These shares were sold in multiple transactions at prices ranging from $993.52 to $993.57, inclusive.</w:t>
      </w:r>
    </w:p>
    <w:p>
      <w:pPr>
        <w:spacing w:after="0" w:line="235"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On February 24, 2015, a trust for the benefit of Mr. Graham’s siblings, of which Mr. Graham shares voting and investment power as a trustee but is not a beneficiary, sold 500 shares of Class B Common Stock on the open market for a weighted average price of $995.25 per share. These shares were sold in multiple transactions at prices ranging from $995.02 to $996.00, inclusive.</w:t>
      </w:r>
    </w:p>
    <w:p>
      <w:pPr>
        <w:spacing w:after="0" w:line="235"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On February 25, 2015, a trust for the benefit of Mr. Graham’s siblings, of which Mr. Graham shares voting and investment power as a trustee but is not a beneficiary, sold 42 shares of Class B Common Stock on the open market for a weighted average price of $980.20 per share. These shares were sold in multiple transactions at prices ranging from $980.00 to $982.36, inclusive.</w:t>
      </w:r>
    </w:p>
    <w:p>
      <w:pPr>
        <w:spacing w:after="0" w:line="235" w:lineRule="exact"/>
        <w:rPr>
          <w:sz w:val="20"/>
          <w:szCs w:val="20"/>
          <w:color w:val="auto"/>
        </w:rPr>
      </w:pPr>
    </w:p>
    <w:p>
      <w:pPr>
        <w:ind w:right="280" w:firstLine="1297"/>
        <w:spacing w:after="0" w:line="264" w:lineRule="auto"/>
        <w:rPr>
          <w:sz w:val="20"/>
          <w:szCs w:val="20"/>
          <w:color w:val="auto"/>
        </w:rPr>
      </w:pPr>
      <w:r>
        <w:rPr>
          <w:rFonts w:ascii="Arial" w:cs="Arial" w:eastAsia="Arial" w:hAnsi="Arial"/>
          <w:sz w:val="18"/>
          <w:szCs w:val="18"/>
          <w:color w:val="auto"/>
        </w:rPr>
        <w:t>On February 25, 2015, a trust for the benefit of Mr. Graham’s siblings, of which Mr. Graham shares voting and investment power as a trustee but is not a beneficiary, sold 23,615 shares of Class B Common Stock on the open market for a weighted average price of $990.02 per share. These shares were sold in multiple transactions at prices ranging from $990.00 to $990.30, inclusive.</w:t>
      </w:r>
    </w:p>
    <w:p>
      <w:pPr>
        <w:spacing w:after="0" w:line="235"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On February 25, 2015, a trust for the benefit of Mr. Graham’s siblings, of which Mr. Graham shares voting and investment power as a trustee but is not a beneficiary, sold 323 shares of Class B Common Stock on the open market for a weighted average price of $991.64 per share. These shares were sold in multiple transactions at prices ranging from $991.00 to $991.98, inclusive.</w:t>
      </w:r>
    </w:p>
    <w:p>
      <w:pPr>
        <w:spacing w:after="0" w:line="235"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On February 25, 2015, a trust for the benefit of Mr. Graham’s siblings, of which Mr. Graham shares voting and investment power as a trustee but is not a beneficiary, sold 420 shares of Class B Common Stock on the open market for a weighted average price of $992.65 per share. These shares were sold in multiple transactions at prices ranging from $992.02 to $992.99, inclusive.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619760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6" w:name="page7"/>
    <w:bookmarkEnd w:id="6"/>
    <w:p>
      <w:pPr>
        <w:spacing w:after="0"/>
        <w:tabs>
          <w:tab w:leader="none" w:pos="10540" w:val="left"/>
        </w:tabs>
        <w:rPr>
          <w:sz w:val="20"/>
          <w:szCs w:val="20"/>
          <w:color w:val="auto"/>
        </w:rPr>
      </w:pPr>
      <w:r>
        <w:rPr>
          <w:rFonts w:ascii="Arial" w:cs="Arial" w:eastAsia="Arial" w:hAnsi="Arial"/>
          <w:sz w:val="18"/>
          <w:szCs w:val="18"/>
          <w:color w:val="auto"/>
        </w:rPr>
        <w:t>CUSIP No. 939640 10 8</w:t>
      </w:r>
      <w:r>
        <w:rPr>
          <w:sz w:val="20"/>
          <w:szCs w:val="20"/>
          <w:color w:val="auto"/>
        </w:rPr>
        <w:tab/>
      </w:r>
      <w:r>
        <w:rPr>
          <w:rFonts w:ascii="Arial" w:cs="Arial" w:eastAsia="Arial" w:hAnsi="Arial"/>
          <w:sz w:val="16"/>
          <w:szCs w:val="16"/>
          <w:color w:val="auto"/>
        </w:rPr>
        <w:t>Page 7 of 8</w:t>
      </w:r>
    </w:p>
    <w:p>
      <w:pPr>
        <w:spacing w:after="0" w:line="279" w:lineRule="exact"/>
        <w:rPr>
          <w:sz w:val="20"/>
          <w:szCs w:val="20"/>
          <w:color w:val="auto"/>
        </w:rPr>
      </w:pPr>
    </w:p>
    <w:p>
      <w:pPr>
        <w:ind w:right="360" w:firstLine="1297"/>
        <w:spacing w:after="0" w:line="264" w:lineRule="auto"/>
        <w:rPr>
          <w:sz w:val="20"/>
          <w:szCs w:val="20"/>
          <w:color w:val="auto"/>
        </w:rPr>
      </w:pPr>
      <w:r>
        <w:rPr>
          <w:rFonts w:ascii="Arial" w:cs="Arial" w:eastAsia="Arial" w:hAnsi="Arial"/>
          <w:sz w:val="18"/>
          <w:szCs w:val="18"/>
          <w:color w:val="auto"/>
        </w:rPr>
        <w:t>On February 25, 2015, a trust for the benefit of Mr. Graham’s siblings, of which Mr. Graham shares voting and investment power as a trustee but is not a beneficiary, sold 1,298 shares of Class B Common Stock on the open market for a weighted average price of $993.32 per share. These shares were sold in multiple transactions at prices ranging from $993.075 to $985.89, inclusive.</w:t>
      </w:r>
    </w:p>
    <w:p>
      <w:pPr>
        <w:spacing w:after="0" w:line="235"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On February 25, 2015, a trust for the benefit of Mr. Graham’s siblings, of which Mr. Graham shares voting and investment power as a trustee but is not a beneficiary, sold 302 shares of Class B Common Stock on the open market for a weighted average price of $994.41 per share. These shares were sold in multiple transactions at prices ranging from $994.12 to $994.62, inclusive.</w:t>
      </w:r>
    </w:p>
    <w:p>
      <w:pPr>
        <w:spacing w:after="0" w:line="235" w:lineRule="exact"/>
        <w:rPr>
          <w:sz w:val="20"/>
          <w:szCs w:val="20"/>
          <w:color w:val="auto"/>
        </w:rPr>
      </w:pPr>
    </w:p>
    <w:p>
      <w:pPr>
        <w:ind w:right="460" w:firstLine="1297"/>
        <w:spacing w:after="0" w:line="308" w:lineRule="auto"/>
        <w:rPr>
          <w:sz w:val="20"/>
          <w:szCs w:val="20"/>
          <w:color w:val="auto"/>
        </w:rPr>
      </w:pPr>
      <w:r>
        <w:rPr>
          <w:rFonts w:ascii="Arial" w:cs="Arial" w:eastAsia="Arial" w:hAnsi="Arial"/>
          <w:sz w:val="17"/>
          <w:szCs w:val="17"/>
          <w:color w:val="auto"/>
        </w:rPr>
        <w:t>On February 26, 2015, a trust for the benefit of Mr. Graham’s siblings, of which Mr. Graham shares voting and investment power as a trustee but is not a beneficiary, sold 239 shares of Class B Common Stock on the open market at a price of $990.00 per share.</w:t>
      </w:r>
    </w:p>
    <w:p>
      <w:pPr>
        <w:spacing w:after="0" w:line="201"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On February 27, 2015, a trust for the benefit of Mr. Graham’s siblings, of which Mr. Graham shares voting and investment power as a trustee but is not a beneficiary, sold 539 shares of Class B Common Stock on the open market for a weighted average price of $982.07 per share. These shares were sold in multiple transactions at prices ranging from $982.02 to $982.07, inclusive.</w:t>
      </w:r>
    </w:p>
    <w:p>
      <w:pPr>
        <w:spacing w:after="0" w:line="235"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On February 27, 2015, a trust for the benefit of Mr. Graham’s siblings, of which Mr. Graham shares voting and investment power as a trustee but is not a beneficiary, sold 123 shares of Class B Common Stock on the open market for a weighted average price of $983.77 per share. These shares were sold in multiple transactions at prices ranging from $983.04 to $984.00, inclusive.</w:t>
      </w:r>
    </w:p>
    <w:p>
      <w:pPr>
        <w:spacing w:after="0" w:line="235"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On February 27, 2015, a trust for the benefit of Mr. Graham’s siblings, of which Mr. Graham shares voting and investment power as a trustee but is not a beneficiary, sold 99 shares of Class B Common Stock on the open market for a weighted average price of $984.09 per share. These shares were sold in multiple transactions at prices ranging from $984.05 to $984.40, inclusive.</w:t>
      </w:r>
    </w:p>
    <w:p>
      <w:pPr>
        <w:spacing w:after="0" w:line="235"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On March 2, 2015, a trust for the benefit of Mr. Graham’s siblings, of which Mr. Graham shares voting and investment power as a trustee but is not a beneficiary, sold 1,616 shares of Class B Common Stock on the open market for a weighted average price of $990.02 per share. These shares were sold in multiple transactions at prices ranging from $990.00 to $990.12, inclusive.</w:t>
      </w:r>
    </w:p>
    <w:p>
      <w:pPr>
        <w:spacing w:after="0" w:line="235"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On March 2, 2015, a trust for the benefit of Mr. Graham’s siblings, of which Mr. Graham shares voting and investment power as a trustee but is not a beneficiary, sold 1,723 shares of Class B Common Stock on the open market for a weighted average price of $991.01 per share. These shares were sold in multiple transactions at prices ranging from $991.00 to $991.01, inclusive.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619760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7" w:name="page8"/>
    <w:bookmarkEnd w:id="7"/>
    <w:p>
      <w:pPr>
        <w:spacing w:after="0"/>
        <w:tabs>
          <w:tab w:leader="none" w:pos="10540" w:val="left"/>
        </w:tabs>
        <w:rPr>
          <w:sz w:val="20"/>
          <w:szCs w:val="20"/>
          <w:color w:val="auto"/>
        </w:rPr>
      </w:pPr>
      <w:r>
        <w:rPr>
          <w:rFonts w:ascii="Arial" w:cs="Arial" w:eastAsia="Arial" w:hAnsi="Arial"/>
          <w:sz w:val="18"/>
          <w:szCs w:val="18"/>
          <w:color w:val="auto"/>
        </w:rPr>
        <w:t>CUSIP No. 939640 10 8</w:t>
      </w:r>
      <w:r>
        <w:rPr>
          <w:sz w:val="20"/>
          <w:szCs w:val="20"/>
          <w:color w:val="auto"/>
        </w:rPr>
        <w:tab/>
      </w:r>
      <w:r>
        <w:rPr>
          <w:rFonts w:ascii="Arial" w:cs="Arial" w:eastAsia="Arial" w:hAnsi="Arial"/>
          <w:sz w:val="16"/>
          <w:szCs w:val="16"/>
          <w:color w:val="auto"/>
        </w:rPr>
        <w:t>Page 8 of 8</w:t>
      </w:r>
    </w:p>
    <w:p>
      <w:pPr>
        <w:spacing w:after="0" w:line="279"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On March 2, 2015, a trust for the benefit of Mr. Graham’s siblings, of which Mr. Graham shares voting and investment power as a trustee but is not a beneficiary, sold 3,259 shares of Class B Common Stock on the open market for a weighted average price of $992.35 per share. These shares were sold in multiple transactions at prices ranging from $992.00 to $992.74, inclusive.</w:t>
      </w:r>
    </w:p>
    <w:p>
      <w:pPr>
        <w:spacing w:after="0" w:line="235"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On March 2, 2015, a trust for the benefit of Mr. Graham’s siblings, of which Mr. Graham shares voting and investment power as a trustee but is not a beneficiary, sold 1,702 shares of Class B Common Stock on the open market for a weighted average price of $993.00 per share. These shares were sold in multiple transactions at prices ranging from $993.00 to $993.24, inclusive.</w:t>
      </w:r>
    </w:p>
    <w:p>
      <w:pPr>
        <w:spacing w:after="0" w:line="235" w:lineRule="exact"/>
        <w:rPr>
          <w:sz w:val="20"/>
          <w:szCs w:val="20"/>
          <w:color w:val="auto"/>
        </w:rPr>
      </w:pPr>
    </w:p>
    <w:p>
      <w:pPr>
        <w:jc w:val="both"/>
        <w:ind w:right="140" w:firstLine="1297"/>
        <w:spacing w:after="0" w:line="264" w:lineRule="auto"/>
        <w:rPr>
          <w:sz w:val="20"/>
          <w:szCs w:val="20"/>
          <w:color w:val="auto"/>
        </w:rPr>
      </w:pPr>
      <w:r>
        <w:rPr>
          <w:rFonts w:ascii="Arial" w:cs="Arial" w:eastAsia="Arial" w:hAnsi="Arial"/>
          <w:sz w:val="18"/>
          <w:szCs w:val="18"/>
          <w:color w:val="auto"/>
        </w:rPr>
        <w:t>On March 2, 2015, a trust for the benefit of Mr. Graham’s siblings, of which Mr. Graham shares voting and investment power as a trustee but is not a beneficiary, sold 500 shares of Class B Common Stock on the open market for a weighted average price of $995.02 per share. These shares were sold in multiple transactions at prices ranging from $995.00 to $995.35, inclusive.</w:t>
      </w:r>
    </w:p>
    <w:p>
      <w:pPr>
        <w:spacing w:after="0" w:line="235"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The reporting person hereby undertakes to provide to the staff of the Securities and Exchange Commission, upon request, full information regarding the shares sold at each separate price listed in this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1435735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8" w:name="page9"/>
    <w:bookmarkEnd w:id="8"/>
    <w:p>
      <w:pPr>
        <w:jc w:val="center"/>
        <w:ind w:right="420"/>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statement is true, complete and correct.</w:t>
      </w:r>
    </w:p>
    <w:p>
      <w:pPr>
        <w:spacing w:after="0" w:line="302"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14605</wp:posOffset>
            </wp:positionV>
            <wp:extent cx="252984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Donald E. Graham</w:t>
      </w:r>
    </w:p>
    <w:sectPr>
      <w:pgSz w:w="11900" w:h="16838" w:orient="portrait"/>
      <w:cols w:equalWidth="0" w:num="1">
        <w:col w:w="10540"/>
      </w:cols>
      <w:pgMar w:left="900" w:top="75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202"/>
    </w:lvl>
  </w:abstractNum>
  <w:abstractNum w:abstractNumId="1">
    <w:nsid w:val="625558EC"/>
    <w:multiLevelType w:val="hybridMultilevel"/>
    <w:lvl w:ilvl="0">
      <w:lvlJc w:val="left"/>
      <w:lvlText w:val="2"/>
      <w:numFmt w:val="bullet"/>
      <w:start w:val="1"/>
    </w:lvl>
    <w:lvl w:ilvl="1">
      <w:lvlJc w:val="left"/>
      <w:lvlText w:val="(%2)"/>
      <w:numFmt w:val="lowerLetter"/>
      <w:start w:val="2"/>
    </w:lvl>
  </w:abstractNum>
  <w:abstractNum w:abstractNumId="2">
    <w:nsid w:val="238E1F29"/>
    <w:multiLevelType w:val="hybridMultilevel"/>
    <w:lvl w:ilvl="0">
      <w:lvlJc w:val="left"/>
      <w:lvlText w:val="(%1)"/>
      <w:numFmt w:val="upperLetter"/>
      <w:start w:val="2"/>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6"/>
    </w:lvl>
  </w:abstractNum>
  <w:abstractNum w:abstractNumId="5">
    <w:nsid w:val="507ED7AB"/>
    <w:multiLevelType w:val="hybridMultilevel"/>
    <w:lvl w:ilvl="0">
      <w:lvlJc w:val="left"/>
      <w:lvlText w:val="(%1)"/>
      <w:numFmt w:val="lowerLetter"/>
      <w:start w:val="1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2019-12-16T15:35:01Z</dcterms:created>
  <dcterms:modified xsi:type="dcterms:W3CDTF">2019-12-16T15:35:01Z</dcterms:modified>
</cp:coreProperties>
</file>