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Washington Post Company</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939640108</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7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66,910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289,000 shares (Shared)</w:t>
      </w:r>
    </w:p>
    <w:p>
      <w:pPr>
        <w:ind w:left="4860"/>
        <w:spacing w:after="0" w:line="238" w:lineRule="auto"/>
        <w:rPr>
          <w:sz w:val="20"/>
          <w:szCs w:val="20"/>
          <w:color w:val="auto"/>
        </w:rPr>
      </w:pPr>
      <w:r>
        <w:rPr>
          <w:rFonts w:ascii="Courier New" w:cs="Courier New" w:eastAsia="Courier New" w:hAnsi="Courier New"/>
          <w:sz w:val="18"/>
          <w:szCs w:val="18"/>
          <w:color w:val="auto"/>
        </w:rPr>
        <w:t>4,186 shares (No Vote)</w:t>
      </w:r>
    </w:p>
    <w:p>
      <w:pPr>
        <w:spacing w:after="0" w:line="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740" w:hanging="1045"/>
        <w:spacing w:after="0"/>
        <w:tabs>
          <w:tab w:leader="none" w:pos="4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71,096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289,000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360,096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939" w:hanging="940"/>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939640108</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12/31/11)</w:t>
      </w:r>
    </w:p>
    <w:p>
      <w:pPr>
        <w:ind w:left="1060"/>
        <w:spacing w:after="0" w:line="238" w:lineRule="auto"/>
        <w:rPr>
          <w:sz w:val="20"/>
          <w:szCs w:val="20"/>
          <w:color w:val="auto"/>
        </w:rPr>
      </w:pPr>
      <w:r>
        <w:rPr>
          <w:rFonts w:ascii="Courier New" w:cs="Courier New" w:eastAsia="Courier New" w:hAnsi="Courier New"/>
          <w:sz w:val="18"/>
          <w:szCs w:val="18"/>
          <w:color w:val="auto"/>
        </w:rPr>
        <w:t>360,096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5.5 %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6,490,099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66,910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- 289,000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36"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Longleaf Partners Small Cap Fund - 289,000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- 4,186</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71,096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- 289,000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- 289,000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2012</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Joint Filing Agreement</w:t>
      </w:r>
    </w:p>
    <w:p>
      <w:pPr>
        <w:sectPr>
          <w:pgSz w:w="11900" w:h="16838" w:orient="portrait"/>
          <w:cols w:equalWidth="0" w:num="1">
            <w:col w:w="10219"/>
          </w:cols>
          <w:pgMar w:left="240" w:top="136" w:right="1440" w:bottom="0" w:gutter="0" w:footer="0" w:header="0"/>
          <w:type w:val="continuous"/>
        </w:sectPr>
      </w:pPr>
    </w:p>
    <w:bookmarkStart w:id="4" w:name="page5"/>
    <w:bookmarkEnd w:id="4"/>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7, 2012.</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WPO13G4.doc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Amendment #4</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WPO13G4.doc</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2019-12-09T08:50:47Z</dcterms:created>
  <dcterms:modified xsi:type="dcterms:W3CDTF">2019-12-09T08:50:47Z</dcterms:modified>
</cp:coreProperties>
</file>