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57" w:orient="portrait"/>
          <w:cols w:equalWidth="0" w:num="2">
            <w:col w:w="2380" w:space="24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GRAHAM DONALD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3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4"/>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760" w:type="dxa"/>
            <w:vAlign w:val="bottom"/>
            <w:gridSpan w:val="3"/>
          </w:tcPr>
          <w:p>
            <w:pPr>
              <w:ind w:left="340"/>
              <w:spacing w:after="0"/>
              <w:rPr>
                <w:sz w:val="20"/>
                <w:szCs w:val="20"/>
                <w:color w:val="auto"/>
              </w:rPr>
            </w:pPr>
            <w:r>
              <w:rPr>
                <w:rFonts w:ascii="Arial" w:cs="Arial" w:eastAsia="Arial" w:hAnsi="Arial"/>
                <w:sz w:val="14"/>
                <w:szCs w:val="14"/>
                <w:color w:val="auto"/>
              </w:rPr>
              <w:t>(Middle)</w:t>
            </w:r>
          </w:p>
        </w:tc>
        <w:tc>
          <w:tcPr>
            <w:tcW w:w="296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6"/>
            <w:vMerge w:val="restart"/>
          </w:tcPr>
          <w:p>
            <w:pPr>
              <w:spacing w:after="0"/>
              <w:rPr>
                <w:sz w:val="20"/>
                <w:szCs w:val="20"/>
                <w:color w:val="auto"/>
              </w:rPr>
            </w:pPr>
            <w:r>
              <w:rPr>
                <w:rFonts w:ascii="Arial" w:cs="Arial" w:eastAsia="Arial" w:hAnsi="Arial"/>
                <w:sz w:val="18"/>
                <w:szCs w:val="18"/>
                <w:color w:val="0000FF"/>
              </w:rPr>
              <w:t>C/O GRAHAM HOLDINGS COMPANY</w:t>
            </w:r>
          </w:p>
        </w:tc>
        <w:tc>
          <w:tcPr>
            <w:tcW w:w="1340" w:type="dxa"/>
            <w:vAlign w:val="bottom"/>
          </w:tcPr>
          <w:p>
            <w:pPr>
              <w:spacing w:after="0"/>
              <w:rPr>
                <w:sz w:val="20"/>
                <w:szCs w:val="20"/>
                <w:color w:val="auto"/>
              </w:rPr>
            </w:pPr>
            <w:r>
              <w:rPr>
                <w:rFonts w:ascii="Arial" w:cs="Arial" w:eastAsia="Arial" w:hAnsi="Arial"/>
                <w:sz w:val="18"/>
                <w:szCs w:val="18"/>
                <w:color w:val="0000FF"/>
              </w:rPr>
              <w:t>08/02/2018</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6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color w:val="0000FF"/>
                <w:w w:val="93"/>
              </w:rPr>
              <w:t>1300 NORTH 17TH STREET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5"/>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vMerge w:val="restart"/>
          </w:tcPr>
          <w:p>
            <w:pPr>
              <w:spacing w:after="0"/>
              <w:rPr>
                <w:sz w:val="5"/>
                <w:szCs w:val="5"/>
                <w:color w:val="auto"/>
              </w:rPr>
            </w:pPr>
          </w:p>
        </w:tc>
        <w:tc>
          <w:tcPr>
            <w:tcW w:w="42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1040" w:type="dxa"/>
            <w:vAlign w:val="bottom"/>
            <w:gridSpan w:val="2"/>
          </w:tcPr>
          <w:p>
            <w:pPr>
              <w:ind w:left="120"/>
              <w:spacing w:after="0"/>
              <w:rPr>
                <w:sz w:val="20"/>
                <w:szCs w:val="20"/>
                <w:color w:val="auto"/>
              </w:rPr>
            </w:pPr>
            <w:r>
              <w:rPr>
                <w:rFonts w:ascii="Arial" w:cs="Arial" w:eastAsia="Arial" w:hAnsi="Arial"/>
                <w:sz w:val="18"/>
                <w:szCs w:val="18"/>
                <w:color w:val="0000FF"/>
              </w:rPr>
              <w:t>VA</w:t>
            </w:r>
          </w:p>
        </w:tc>
        <w:tc>
          <w:tcPr>
            <w:tcW w:w="1600" w:type="dxa"/>
            <w:vAlign w:val="bottom"/>
          </w:tcPr>
          <w:p>
            <w:pPr>
              <w:ind w:left="340"/>
              <w:spacing w:after="0"/>
              <w:rPr>
                <w:sz w:val="20"/>
                <w:szCs w:val="20"/>
                <w:color w:val="auto"/>
              </w:rPr>
            </w:pPr>
            <w:r>
              <w:rPr>
                <w:rFonts w:ascii="Arial" w:cs="Arial" w:eastAsia="Arial" w:hAnsi="Arial"/>
                <w:sz w:val="18"/>
                <w:szCs w:val="18"/>
                <w:color w:val="0000FF"/>
              </w:rPr>
              <w:t>22209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gridSpan w:val="4"/>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ind w:left="220"/>
              <w:spacing w:after="0" w:line="136" w:lineRule="exact"/>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(State)</w:t>
            </w:r>
          </w:p>
        </w:tc>
        <w:tc>
          <w:tcPr>
            <w:tcW w:w="1760" w:type="dxa"/>
            <w:vAlign w:val="bottom"/>
            <w:gridSpan w:val="3"/>
          </w:tcPr>
          <w:p>
            <w:pPr>
              <w:ind w:left="340"/>
              <w:spacing w:after="0"/>
              <w:rPr>
                <w:sz w:val="20"/>
                <w:szCs w:val="20"/>
                <w:color w:val="auto"/>
              </w:rPr>
            </w:pPr>
            <w:r>
              <w:rPr>
                <w:rFonts w:ascii="Arial" w:cs="Arial" w:eastAsia="Arial" w:hAnsi="Arial"/>
                <w:sz w:val="14"/>
                <w:szCs w:val="14"/>
                <w:color w:val="auto"/>
              </w:rPr>
              <w:t>(Zip)</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20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1"/>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00" w:type="dxa"/>
            <w:vAlign w:val="bottom"/>
            <w:gridSpan w:val="4"/>
          </w:tcPr>
          <w:p>
            <w:pPr>
              <w:ind w:left="880"/>
              <w:spacing w:after="0" w:line="135"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3,087</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w w:val="96"/>
              </w:rPr>
              <w:t>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7"/>
              </w:rPr>
              <w:t>46,638</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3100" w:type="dxa"/>
            <w:vAlign w:val="bottom"/>
            <w:gridSpan w:val="4"/>
            <w:vMerge w:val="restart"/>
          </w:tcPr>
          <w:p>
            <w:pPr>
              <w:jc w:val="right"/>
              <w:ind w:right="1254"/>
              <w:spacing w:after="0"/>
              <w:rPr>
                <w:sz w:val="20"/>
                <w:szCs w:val="20"/>
                <w:color w:val="auto"/>
              </w:rPr>
            </w:pPr>
            <w:r>
              <w:rPr>
                <w:rFonts w:ascii="Arial" w:cs="Arial" w:eastAsia="Arial" w:hAnsi="Arial"/>
                <w:sz w:val="18"/>
                <w:szCs w:val="18"/>
                <w:color w:val="0000FF"/>
              </w:rPr>
              <w:t>08/02/2018</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950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546.61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4,750</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3100" w:type="dxa"/>
            <w:vAlign w:val="bottom"/>
            <w:gridSpan w:val="4"/>
            <w:vMerge w:val="restart"/>
          </w:tcPr>
          <w:p>
            <w:pPr>
              <w:jc w:val="right"/>
              <w:ind w:right="1254"/>
              <w:spacing w:after="0"/>
              <w:rPr>
                <w:sz w:val="20"/>
                <w:szCs w:val="20"/>
                <w:color w:val="auto"/>
              </w:rPr>
            </w:pPr>
            <w:r>
              <w:rPr>
                <w:rFonts w:ascii="Arial" w:cs="Arial" w:eastAsia="Arial" w:hAnsi="Arial"/>
                <w:sz w:val="18"/>
                <w:szCs w:val="18"/>
                <w:color w:val="0000FF"/>
              </w:rPr>
              <w:t>08/02/2018</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410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549.5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5,160</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3100" w:type="dxa"/>
            <w:vAlign w:val="bottom"/>
            <w:gridSpan w:val="4"/>
            <w:vMerge w:val="restart"/>
          </w:tcPr>
          <w:p>
            <w:pPr>
              <w:jc w:val="right"/>
              <w:ind w:right="1254"/>
              <w:spacing w:after="0"/>
              <w:rPr>
                <w:sz w:val="20"/>
                <w:szCs w:val="20"/>
                <w:color w:val="auto"/>
              </w:rPr>
            </w:pPr>
            <w:r>
              <w:rPr>
                <w:rFonts w:ascii="Arial" w:cs="Arial" w:eastAsia="Arial" w:hAnsi="Arial"/>
                <w:sz w:val="18"/>
                <w:szCs w:val="18"/>
                <w:color w:val="0000FF"/>
              </w:rPr>
              <w:t>08/03/2018</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215</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556.75</w:t>
            </w:r>
            <w:r>
              <w:rPr>
                <w:rFonts w:ascii="Arial" w:cs="Arial" w:eastAsia="Arial" w:hAnsi="Arial"/>
                <w:sz w:val="22"/>
                <w:szCs w:val="22"/>
                <w:color w:val="008000"/>
                <w:w w:val="84"/>
                <w:vertAlign w:val="superscript"/>
              </w:rPr>
              <w:t>(3)</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5,375</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3100" w:type="dxa"/>
            <w:vAlign w:val="bottom"/>
            <w:gridSpan w:val="4"/>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3100" w:type="dxa"/>
            <w:vAlign w:val="bottom"/>
            <w:gridSpan w:val="4"/>
            <w:vMerge w:val="restart"/>
          </w:tcPr>
          <w:p>
            <w:pPr>
              <w:jc w:val="right"/>
              <w:ind w:right="1254"/>
              <w:spacing w:after="0"/>
              <w:rPr>
                <w:sz w:val="20"/>
                <w:szCs w:val="20"/>
                <w:color w:val="auto"/>
              </w:rPr>
            </w:pPr>
            <w:r>
              <w:rPr>
                <w:rFonts w:ascii="Arial" w:cs="Arial" w:eastAsia="Arial" w:hAnsi="Arial"/>
                <w:sz w:val="18"/>
                <w:szCs w:val="18"/>
                <w:color w:val="0000FF"/>
              </w:rPr>
              <w:t>08/03/2018</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9"/>
              </w:rPr>
              <w:t>50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557.5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5,425</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3100" w:type="dxa"/>
            <w:vAlign w:val="bottom"/>
            <w:gridSpan w:val="4"/>
            <w:vMerge w:val="restart"/>
          </w:tcPr>
          <w:p>
            <w:pPr>
              <w:jc w:val="right"/>
              <w:ind w:right="1254"/>
              <w:spacing w:after="0"/>
              <w:rPr>
                <w:sz w:val="20"/>
                <w:szCs w:val="20"/>
                <w:color w:val="auto"/>
              </w:rPr>
            </w:pPr>
            <w:r>
              <w:rPr>
                <w:rFonts w:ascii="Arial" w:cs="Arial" w:eastAsia="Arial" w:hAnsi="Arial"/>
                <w:sz w:val="18"/>
                <w:szCs w:val="18"/>
                <w:color w:val="0000FF"/>
              </w:rPr>
              <w:t>08/03/2018</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9"/>
              </w:rPr>
              <w:t>25</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559.55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5,450</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3100" w:type="dxa"/>
            <w:vAlign w:val="bottom"/>
            <w:gridSpan w:val="4"/>
            <w:vMerge w:val="restart"/>
          </w:tcPr>
          <w:p>
            <w:pPr>
              <w:jc w:val="right"/>
              <w:ind w:right="1254"/>
              <w:spacing w:after="0"/>
              <w:rPr>
                <w:sz w:val="20"/>
                <w:szCs w:val="20"/>
                <w:color w:val="auto"/>
              </w:rPr>
            </w:pPr>
            <w:r>
              <w:rPr>
                <w:rFonts w:ascii="Arial" w:cs="Arial" w:eastAsia="Arial" w:hAnsi="Arial"/>
                <w:sz w:val="18"/>
                <w:szCs w:val="18"/>
                <w:color w:val="0000FF"/>
              </w:rPr>
              <w:t>08/03/2018</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150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561.55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5,600</w:t>
            </w:r>
          </w:p>
        </w:tc>
        <w:tc>
          <w:tcPr>
            <w:tcW w:w="90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0000FF"/>
                <w:w w:val="96"/>
              </w:rPr>
              <w:t>Children</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0580"/>
        <w:spacing w:after="0"/>
        <w:rPr>
          <w:sz w:val="20"/>
          <w:szCs w:val="20"/>
          <w:color w:val="auto"/>
        </w:rPr>
      </w:pPr>
      <w:r>
        <w:rPr>
          <w:rFonts w:ascii="Arial" w:cs="Arial" w:eastAsia="Arial" w:hAnsi="Arial"/>
          <w:sz w:val="18"/>
          <w:szCs w:val="18"/>
          <w:color w:val="0000FF"/>
        </w:rPr>
        <w:t>Trusts for</w:t>
      </w:r>
    </w:p>
    <w:p>
      <w:pPr>
        <w:spacing w:after="0" w:line="15" w:lineRule="exact"/>
        <w:rPr>
          <w:sz w:val="20"/>
          <w:szCs w:val="20"/>
          <w:color w:val="auto"/>
        </w:rPr>
      </w:pPr>
    </w:p>
    <w:p>
      <w:pPr>
        <w:ind w:left="8780" w:right="280" w:hanging="10493"/>
        <w:spacing w:after="0"/>
        <w:tabs>
          <w:tab w:leader="none" w:pos="8760" w:val="left"/>
        </w:tabs>
        <w:rPr>
          <w:sz w:val="20"/>
          <w:szCs w:val="20"/>
          <w:color w:val="auto"/>
        </w:rPr>
      </w:pPr>
      <w:r>
        <w:rPr>
          <w:rFonts w:ascii="Arial" w:cs="Arial" w:eastAsia="Arial" w:hAnsi="Arial"/>
          <w:sz w:val="18"/>
          <w:szCs w:val="18"/>
          <w:color w:val="0000FF"/>
        </w:rPr>
        <w:t>Class B Common Stock</w:t>
      </w:r>
      <w:r>
        <w:rPr>
          <w:sz w:val="20"/>
          <w:szCs w:val="20"/>
          <w:color w:val="auto"/>
        </w:rPr>
        <w:tab/>
      </w:r>
      <w:r>
        <w:rPr>
          <w:rFonts w:ascii="Arial" w:cs="Arial" w:eastAsia="Arial" w:hAnsi="Arial"/>
          <w:sz w:val="18"/>
          <w:szCs w:val="18"/>
          <w:color w:val="0000FF"/>
        </w:rPr>
        <w:t xml:space="preserve">1,044 I </w:t>
      </w:r>
      <w:r>
        <w:rPr>
          <w:rFonts w:ascii="Arial" w:cs="Arial" w:eastAsia="Arial" w:hAnsi="Arial"/>
          <w:sz w:val="35"/>
          <w:szCs w:val="35"/>
          <w:color w:val="0000FF"/>
          <w:vertAlign w:val="superscript"/>
        </w:rPr>
        <w:t>Children</w:t>
      </w:r>
      <w:r>
        <w:rPr>
          <w:rFonts w:ascii="Arial" w:cs="Arial" w:eastAsia="Arial" w:hAnsi="Arial"/>
          <w:sz w:val="18"/>
          <w:szCs w:val="18"/>
          <w:color w:val="0000FF"/>
        </w:rPr>
        <w:t xml:space="preserve"> of</w:t>
      </w:r>
    </w:p>
    <w:p>
      <w:pPr>
        <w:spacing w:after="0" w:line="37" w:lineRule="exact"/>
        <w:rPr>
          <w:sz w:val="20"/>
          <w:szCs w:val="20"/>
          <w:color w:val="auto"/>
        </w:rPr>
      </w:pPr>
    </w:p>
    <w:p>
      <w:pPr>
        <w:ind w:left="10580"/>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(1)</w:t>
      </w:r>
    </w:p>
    <w:p>
      <w:pPr>
        <w:spacing w:after="0" w:line="84" w:lineRule="exact"/>
        <w:rPr>
          <w:sz w:val="20"/>
          <w:szCs w:val="20"/>
          <w:color w:val="auto"/>
        </w:rPr>
      </w:pPr>
    </w:p>
    <w:p>
      <w:pPr>
        <w:ind w:left="10580"/>
        <w:spacing w:after="0"/>
        <w:rPr>
          <w:sz w:val="20"/>
          <w:szCs w:val="20"/>
          <w:color w:val="auto"/>
        </w:rPr>
      </w:pPr>
      <w:r>
        <w:rPr>
          <w:rFonts w:ascii="Arial" w:cs="Arial" w:eastAsia="Arial" w:hAnsi="Arial"/>
          <w:sz w:val="18"/>
          <w:szCs w:val="18"/>
          <w:color w:val="0000FF"/>
        </w:rPr>
        <w:t>Trust for</w:t>
      </w:r>
    </w:p>
    <w:p>
      <w:pPr>
        <w:spacing w:after="0" w:line="15" w:lineRule="exact"/>
        <w:rPr>
          <w:sz w:val="20"/>
          <w:szCs w:val="20"/>
          <w:color w:val="auto"/>
        </w:rPr>
      </w:pPr>
    </w:p>
    <w:p>
      <w:pPr>
        <w:ind w:left="8780" w:right="400" w:hanging="10493"/>
        <w:spacing w:after="0" w:line="241" w:lineRule="auto"/>
        <w:tabs>
          <w:tab w:leader="none" w:pos="8760" w:val="left"/>
        </w:tabs>
        <w:rPr>
          <w:sz w:val="20"/>
          <w:szCs w:val="20"/>
          <w:color w:val="auto"/>
        </w:rPr>
      </w:pPr>
      <w:r>
        <w:rPr>
          <w:rFonts w:ascii="Arial" w:cs="Arial" w:eastAsia="Arial" w:hAnsi="Arial"/>
          <w:sz w:val="18"/>
          <w:szCs w:val="18"/>
          <w:color w:val="0000FF"/>
        </w:rPr>
        <w:t>Class B Common Stock</w:t>
      </w:r>
      <w:r>
        <w:rPr>
          <w:sz w:val="20"/>
          <w:szCs w:val="20"/>
          <w:color w:val="auto"/>
        </w:rPr>
        <w:tab/>
      </w:r>
      <w:r>
        <w:rPr>
          <w:rFonts w:ascii="Arial" w:cs="Arial" w:eastAsia="Arial" w:hAnsi="Arial"/>
          <w:sz w:val="18"/>
          <w:szCs w:val="18"/>
          <w:color w:val="0000FF"/>
        </w:rPr>
        <w:t>5,000 I Third Party</w:t>
      </w:r>
      <w:r>
        <w:rPr>
          <w:rFonts w:ascii="Arial" w:cs="Arial" w:eastAsia="Arial" w:hAnsi="Arial"/>
          <w:sz w:val="22"/>
          <w:szCs w:val="22"/>
          <w:color w:val="008000"/>
          <w:vertAlign w:val="superscript"/>
        </w:rPr>
        <w:t>(1)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60</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r>
              <w:rPr>
                <w:rFonts w:ascii="Arial" w:cs="Arial" w:eastAsia="Arial" w:hAnsi="Arial"/>
                <w:sz w:val="22"/>
                <w:szCs w:val="22"/>
                <w:color w:val="008000"/>
                <w:vertAlign w:val="superscript"/>
              </w:rPr>
              <w:t>(2)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9"/>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7"/>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(4)</w:t>
            </w:r>
          </w:p>
        </w:tc>
        <w:tc>
          <w:tcPr>
            <w:tcW w:w="700" w:type="dxa"/>
            <w:vAlign w:val="bottom"/>
          </w:tcPr>
          <w:p>
            <w:pPr>
              <w:ind w:left="120"/>
              <w:spacing w:after="0"/>
              <w:rPr>
                <w:sz w:val="20"/>
                <w:szCs w:val="20"/>
                <w:color w:val="auto"/>
              </w:rPr>
            </w:pPr>
            <w:r>
              <w:rPr>
                <w:rFonts w:ascii="Arial" w:cs="Arial" w:eastAsia="Arial" w:hAnsi="Arial"/>
                <w:sz w:val="14"/>
                <w:szCs w:val="14"/>
                <w:color w:val="0000FF"/>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260"/>
              <w:spacing w:after="0" w:line="149" w:lineRule="exact"/>
              <w:rPr>
                <w:sz w:val="20"/>
                <w:szCs w:val="20"/>
                <w:color w:val="auto"/>
              </w:rPr>
            </w:pPr>
            <w:r>
              <w:rPr>
                <w:rFonts w:ascii="Arial" w:cs="Arial" w:eastAsia="Arial" w:hAnsi="Arial"/>
                <w:sz w:val="14"/>
                <w:szCs w:val="14"/>
                <w:color w:val="0000FF"/>
              </w:rPr>
              <w:t>150,469</w:t>
            </w: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-2190115</wp:posOffset>
            </wp:positionV>
            <wp:extent cx="42545" cy="221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2545" cy="2218055"/>
                    </a:xfrm>
                    <a:prstGeom prst="rect">
                      <a:avLst/>
                    </a:prstGeom>
                    <a:noFill/>
                  </pic:spPr>
                </pic:pic>
              </a:graphicData>
            </a:graphic>
          </wp:anchor>
        </w:drawing>
      </w:r>
    </w:p>
    <w:p>
      <w:pPr>
        <w:sectPr>
          <w:pgSz w:w="11900" w:h="16857" w:orient="portrait"/>
          <w:cols w:equalWidth="0" w:num="1">
            <w:col w:w="11480"/>
          </w:cols>
          <w:pgMar w:left="240" w:top="226" w:right="1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3314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14565" cy="331470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vMerge w:val="restart"/>
          </w:tcPr>
          <w:p>
            <w:pPr>
              <w:jc w:val="right"/>
              <w:ind w:right="2204"/>
              <w:spacing w:after="0"/>
              <w:rPr>
                <w:sz w:val="20"/>
                <w:szCs w:val="20"/>
                <w:color w:val="auto"/>
              </w:rPr>
            </w:pPr>
            <w:r>
              <w:rPr>
                <w:rFonts w:ascii="Arial" w:cs="Arial" w:eastAsia="Arial" w:hAnsi="Arial"/>
                <w:sz w:val="11"/>
                <w:szCs w:val="11"/>
                <w:color w:val="008000"/>
              </w:rPr>
              <w:t>(4)</w:t>
            </w:r>
          </w:p>
        </w:tc>
        <w:tc>
          <w:tcPr>
            <w:tcW w:w="2740" w:type="dxa"/>
            <w:vAlign w:val="bottom"/>
            <w:vMerge w:val="restart"/>
          </w:tcPr>
          <w:p>
            <w:pPr>
              <w:jc w:val="right"/>
              <w:ind w:right="284"/>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(4)</w:t>
            </w: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vMerge w:val="restart"/>
          </w:tcPr>
          <w:p>
            <w:pPr>
              <w:jc w:val="right"/>
              <w:ind w:right="564"/>
              <w:spacing w:after="0"/>
              <w:rPr>
                <w:sz w:val="20"/>
                <w:szCs w:val="20"/>
                <w:color w:val="auto"/>
              </w:rPr>
            </w:pPr>
            <w:r>
              <w:rPr>
                <w:rFonts w:ascii="Arial" w:cs="Arial" w:eastAsia="Arial" w:hAnsi="Arial"/>
                <w:sz w:val="11"/>
                <w:szCs w:val="11"/>
                <w:color w:val="008000"/>
              </w:rPr>
              <w:t>(4)</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8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2640" w:type="dxa"/>
            <w:vAlign w:val="bottom"/>
            <w:vMerge w:val="continue"/>
          </w:tcPr>
          <w:p>
            <w:pPr>
              <w:spacing w:after="0"/>
              <w:rPr>
                <w:sz w:val="4"/>
                <w:szCs w:val="4"/>
                <w:color w:val="auto"/>
              </w:rPr>
            </w:pPr>
          </w:p>
        </w:tc>
        <w:tc>
          <w:tcPr>
            <w:tcW w:w="2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920" w:type="dxa"/>
            <w:vAlign w:val="bottom"/>
            <w:vMerge w:val="continue"/>
          </w:tcPr>
          <w:p>
            <w:pPr>
              <w:spacing w:after="0"/>
              <w:rPr>
                <w:sz w:val="4"/>
                <w:szCs w:val="4"/>
                <w:color w:val="auto"/>
              </w:rPr>
            </w:pPr>
          </w:p>
        </w:tc>
        <w:tc>
          <w:tcPr>
            <w:tcW w:w="1360" w:type="dxa"/>
            <w:vAlign w:val="bottom"/>
            <w:vMerge w:val="restart"/>
          </w:tcPr>
          <w:p>
            <w:pPr>
              <w:jc w:val="center"/>
              <w:ind w:left="212"/>
              <w:spacing w:after="0"/>
              <w:rPr>
                <w:sz w:val="20"/>
                <w:szCs w:val="20"/>
                <w:color w:val="auto"/>
              </w:rPr>
            </w:pPr>
            <w:r>
              <w:rPr>
                <w:rFonts w:ascii="Arial" w:cs="Arial" w:eastAsia="Arial" w:hAnsi="Arial"/>
                <w:sz w:val="14"/>
                <w:szCs w:val="14"/>
                <w:color w:val="0000FF"/>
                <w:w w:val="86"/>
              </w:rPr>
              <w:t>194,505</w:t>
            </w:r>
          </w:p>
        </w:tc>
        <w:tc>
          <w:tcPr>
            <w:tcW w:w="580" w:type="dxa"/>
            <w:vAlign w:val="bottom"/>
            <w:vMerge w:val="restart"/>
          </w:tcPr>
          <w:p>
            <w:pPr>
              <w:ind w:left="320"/>
              <w:spacing w:after="0"/>
              <w:rPr>
                <w:sz w:val="20"/>
                <w:szCs w:val="20"/>
                <w:color w:val="auto"/>
              </w:rPr>
            </w:pPr>
            <w:r>
              <w:rPr>
                <w:rFonts w:ascii="Arial" w:cs="Arial" w:eastAsia="Arial" w:hAnsi="Arial"/>
                <w:sz w:val="14"/>
                <w:szCs w:val="14"/>
                <w:color w:val="0000FF"/>
              </w:rPr>
              <w:t>I</w:t>
            </w: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82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vMerge w:val="restart"/>
          </w:tcPr>
          <w:p>
            <w:pPr>
              <w:ind w:left="22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82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8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264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92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vMerge w:val="restart"/>
          </w:tcPr>
          <w:p>
            <w:pPr>
              <w:jc w:val="right"/>
              <w:ind w:right="2204"/>
              <w:spacing w:after="0"/>
              <w:rPr>
                <w:sz w:val="20"/>
                <w:szCs w:val="20"/>
                <w:color w:val="auto"/>
              </w:rPr>
            </w:pPr>
            <w:r>
              <w:rPr>
                <w:rFonts w:ascii="Arial" w:cs="Arial" w:eastAsia="Arial" w:hAnsi="Arial"/>
                <w:sz w:val="11"/>
                <w:szCs w:val="11"/>
                <w:color w:val="008000"/>
              </w:rPr>
              <w:t>(4)</w:t>
            </w:r>
          </w:p>
        </w:tc>
        <w:tc>
          <w:tcPr>
            <w:tcW w:w="2740" w:type="dxa"/>
            <w:vAlign w:val="bottom"/>
            <w:vMerge w:val="restart"/>
          </w:tcPr>
          <w:p>
            <w:pPr>
              <w:jc w:val="right"/>
              <w:ind w:right="284"/>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(4)</w:t>
            </w: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vMerge w:val="restart"/>
          </w:tcPr>
          <w:p>
            <w:pPr>
              <w:jc w:val="right"/>
              <w:ind w:right="564"/>
              <w:spacing w:after="0"/>
              <w:rPr>
                <w:sz w:val="20"/>
                <w:szCs w:val="20"/>
                <w:color w:val="auto"/>
              </w:rPr>
            </w:pPr>
            <w:r>
              <w:rPr>
                <w:rFonts w:ascii="Arial" w:cs="Arial" w:eastAsia="Arial" w:hAnsi="Arial"/>
                <w:sz w:val="11"/>
                <w:szCs w:val="11"/>
                <w:color w:val="008000"/>
              </w:rPr>
              <w:t>(4)</w:t>
            </w: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8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2640" w:type="dxa"/>
            <w:vAlign w:val="bottom"/>
            <w:vMerge w:val="continue"/>
          </w:tcPr>
          <w:p>
            <w:pPr>
              <w:spacing w:after="0"/>
              <w:rPr>
                <w:sz w:val="4"/>
                <w:szCs w:val="4"/>
                <w:color w:val="auto"/>
              </w:rPr>
            </w:pPr>
          </w:p>
        </w:tc>
        <w:tc>
          <w:tcPr>
            <w:tcW w:w="2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920" w:type="dxa"/>
            <w:vAlign w:val="bottom"/>
            <w:vMerge w:val="continue"/>
          </w:tcPr>
          <w:p>
            <w:pPr>
              <w:spacing w:after="0"/>
              <w:rPr>
                <w:sz w:val="4"/>
                <w:szCs w:val="4"/>
                <w:color w:val="auto"/>
              </w:rPr>
            </w:pPr>
          </w:p>
        </w:tc>
        <w:tc>
          <w:tcPr>
            <w:tcW w:w="1360" w:type="dxa"/>
            <w:vAlign w:val="bottom"/>
            <w:vMerge w:val="restart"/>
          </w:tcPr>
          <w:p>
            <w:pPr>
              <w:jc w:val="center"/>
              <w:ind w:left="212"/>
              <w:spacing w:after="0"/>
              <w:rPr>
                <w:sz w:val="20"/>
                <w:szCs w:val="20"/>
                <w:color w:val="auto"/>
              </w:rPr>
            </w:pPr>
            <w:r>
              <w:rPr>
                <w:rFonts w:ascii="Arial" w:cs="Arial" w:eastAsia="Arial" w:hAnsi="Arial"/>
                <w:sz w:val="14"/>
                <w:szCs w:val="14"/>
                <w:color w:val="0000FF"/>
                <w:w w:val="86"/>
              </w:rPr>
              <w:t>178,555</w:t>
            </w:r>
          </w:p>
        </w:tc>
        <w:tc>
          <w:tcPr>
            <w:tcW w:w="580" w:type="dxa"/>
            <w:vAlign w:val="bottom"/>
            <w:vMerge w:val="restart"/>
          </w:tcPr>
          <w:p>
            <w:pPr>
              <w:ind w:left="320"/>
              <w:spacing w:after="0"/>
              <w:rPr>
                <w:sz w:val="20"/>
                <w:szCs w:val="20"/>
                <w:color w:val="auto"/>
              </w:rPr>
            </w:pPr>
            <w:r>
              <w:rPr>
                <w:rFonts w:ascii="Arial" w:cs="Arial" w:eastAsia="Arial" w:hAnsi="Arial"/>
                <w:sz w:val="14"/>
                <w:szCs w:val="14"/>
                <w:color w:val="0000FF"/>
              </w:rPr>
              <w:t>I</w:t>
            </w: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82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vMerge w:val="restart"/>
          </w:tcPr>
          <w:p>
            <w:pPr>
              <w:ind w:left="22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82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8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264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92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vMerge w:val="restart"/>
          </w:tcPr>
          <w:p>
            <w:pPr>
              <w:jc w:val="right"/>
              <w:ind w:right="2204"/>
              <w:spacing w:after="0"/>
              <w:rPr>
                <w:sz w:val="20"/>
                <w:szCs w:val="20"/>
                <w:color w:val="auto"/>
              </w:rPr>
            </w:pPr>
            <w:r>
              <w:rPr>
                <w:rFonts w:ascii="Arial" w:cs="Arial" w:eastAsia="Arial" w:hAnsi="Arial"/>
                <w:sz w:val="11"/>
                <w:szCs w:val="11"/>
                <w:color w:val="008000"/>
              </w:rPr>
              <w:t>(4)</w:t>
            </w:r>
          </w:p>
        </w:tc>
        <w:tc>
          <w:tcPr>
            <w:tcW w:w="2740" w:type="dxa"/>
            <w:vAlign w:val="bottom"/>
            <w:vMerge w:val="restart"/>
          </w:tcPr>
          <w:p>
            <w:pPr>
              <w:jc w:val="right"/>
              <w:ind w:right="284"/>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(4)</w:t>
            </w: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vMerge w:val="restart"/>
          </w:tcPr>
          <w:p>
            <w:pPr>
              <w:jc w:val="right"/>
              <w:ind w:right="564"/>
              <w:spacing w:after="0"/>
              <w:rPr>
                <w:sz w:val="20"/>
                <w:szCs w:val="20"/>
                <w:color w:val="auto"/>
              </w:rPr>
            </w:pPr>
            <w:r>
              <w:rPr>
                <w:rFonts w:ascii="Arial" w:cs="Arial" w:eastAsia="Arial" w:hAnsi="Arial"/>
                <w:sz w:val="11"/>
                <w:szCs w:val="11"/>
                <w:color w:val="008000"/>
              </w:rPr>
              <w:t>(4)</w:t>
            </w: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w w:val="98"/>
              </w:rPr>
              <w:t>Beneficiary</w:t>
            </w:r>
          </w:p>
        </w:tc>
        <w:tc>
          <w:tcPr>
            <w:tcW w:w="0" w:type="dxa"/>
            <w:vAlign w:val="bottom"/>
          </w:tcPr>
          <w:p>
            <w:pPr>
              <w:spacing w:after="0"/>
              <w:rPr>
                <w:sz w:val="1"/>
                <w:szCs w:val="1"/>
                <w:color w:val="auto"/>
              </w:rPr>
            </w:pPr>
          </w:p>
        </w:tc>
      </w:tr>
      <w:tr>
        <w:trPr>
          <w:trHeight w:val="68"/>
        </w:trPr>
        <w:tc>
          <w:tcPr>
            <w:tcW w:w="8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2640" w:type="dxa"/>
            <w:vAlign w:val="bottom"/>
            <w:vMerge w:val="continue"/>
          </w:tcPr>
          <w:p>
            <w:pPr>
              <w:spacing w:after="0"/>
              <w:rPr>
                <w:sz w:val="5"/>
                <w:szCs w:val="5"/>
                <w:color w:val="auto"/>
              </w:rPr>
            </w:pPr>
          </w:p>
        </w:tc>
        <w:tc>
          <w:tcPr>
            <w:tcW w:w="2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920" w:type="dxa"/>
            <w:vAlign w:val="bottom"/>
            <w:vMerge w:val="continue"/>
          </w:tcPr>
          <w:p>
            <w:pPr>
              <w:spacing w:after="0"/>
              <w:rPr>
                <w:sz w:val="5"/>
                <w:szCs w:val="5"/>
                <w:color w:val="auto"/>
              </w:rPr>
            </w:pPr>
          </w:p>
        </w:tc>
        <w:tc>
          <w:tcPr>
            <w:tcW w:w="1360" w:type="dxa"/>
            <w:vAlign w:val="bottom"/>
            <w:vMerge w:val="restart"/>
          </w:tcPr>
          <w:p>
            <w:pPr>
              <w:jc w:val="center"/>
              <w:ind w:left="212"/>
              <w:spacing w:after="0" w:line="149" w:lineRule="exact"/>
              <w:rPr>
                <w:sz w:val="20"/>
                <w:szCs w:val="20"/>
                <w:color w:val="auto"/>
              </w:rPr>
            </w:pPr>
            <w:r>
              <w:rPr>
                <w:rFonts w:ascii="Arial" w:cs="Arial" w:eastAsia="Arial" w:hAnsi="Arial"/>
                <w:sz w:val="14"/>
                <w:szCs w:val="14"/>
                <w:color w:val="0000FF"/>
                <w:w w:val="86"/>
              </w:rPr>
              <w:t>388,225</w:t>
            </w:r>
          </w:p>
        </w:tc>
        <w:tc>
          <w:tcPr>
            <w:tcW w:w="5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rPr>
              <w:t>of Trusts</w:t>
            </w:r>
          </w:p>
        </w:tc>
        <w:tc>
          <w:tcPr>
            <w:tcW w:w="0" w:type="dxa"/>
            <w:vAlign w:val="bottom"/>
          </w:tcPr>
          <w:p>
            <w:pPr>
              <w:spacing w:after="0"/>
              <w:rPr>
                <w:sz w:val="1"/>
                <w:szCs w:val="1"/>
                <w:color w:val="auto"/>
              </w:rPr>
            </w:pPr>
          </w:p>
        </w:tc>
      </w:tr>
      <w:tr>
        <w:trPr>
          <w:trHeight w:val="91"/>
        </w:trPr>
        <w:tc>
          <w:tcPr>
            <w:tcW w:w="8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26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8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146"/>
        </w:trPr>
        <w:tc>
          <w:tcPr>
            <w:tcW w:w="8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2640" w:type="dxa"/>
            <w:vAlign w:val="bottom"/>
          </w:tcPr>
          <w:p>
            <w:pPr>
              <w:jc w:val="right"/>
              <w:ind w:right="2204"/>
              <w:spacing w:after="0"/>
              <w:rPr>
                <w:sz w:val="20"/>
                <w:szCs w:val="20"/>
                <w:color w:val="auto"/>
              </w:rPr>
            </w:pPr>
            <w:r>
              <w:rPr>
                <w:rFonts w:ascii="Arial" w:cs="Arial" w:eastAsia="Arial" w:hAnsi="Arial"/>
                <w:sz w:val="11"/>
                <w:szCs w:val="11"/>
                <w:color w:val="008000"/>
              </w:rPr>
              <w:t>(4)</w:t>
            </w:r>
          </w:p>
        </w:tc>
        <w:tc>
          <w:tcPr>
            <w:tcW w:w="2740" w:type="dxa"/>
            <w:vAlign w:val="bottom"/>
          </w:tcPr>
          <w:p>
            <w:pPr>
              <w:jc w:val="right"/>
              <w:ind w:right="284"/>
              <w:spacing w:after="0"/>
              <w:rPr>
                <w:sz w:val="20"/>
                <w:szCs w:val="20"/>
                <w:color w:val="auto"/>
              </w:rPr>
            </w:pPr>
            <w:r>
              <w:rPr>
                <w:rFonts w:ascii="Arial" w:cs="Arial" w:eastAsia="Arial" w:hAnsi="Arial"/>
                <w:sz w:val="11"/>
                <w:szCs w:val="11"/>
                <w:color w:val="008000"/>
              </w:rPr>
              <w:t>(4)</w:t>
            </w:r>
          </w:p>
        </w:tc>
        <w:tc>
          <w:tcPr>
            <w:tcW w:w="640" w:type="dxa"/>
            <w:vAlign w:val="bottom"/>
          </w:tcPr>
          <w:p>
            <w:pPr>
              <w:jc w:val="right"/>
              <w:ind w:right="124"/>
              <w:spacing w:after="0"/>
              <w:rPr>
                <w:sz w:val="20"/>
                <w:szCs w:val="20"/>
                <w:color w:val="auto"/>
              </w:rPr>
            </w:pPr>
            <w:r>
              <w:rPr>
                <w:rFonts w:ascii="Arial" w:cs="Arial" w:eastAsia="Arial" w:hAnsi="Arial"/>
                <w:sz w:val="11"/>
                <w:szCs w:val="11"/>
                <w:color w:val="008000"/>
              </w:rPr>
              <w:t>(4)</w:t>
            </w: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0000FF"/>
                <w:w w:val="91"/>
              </w:rPr>
              <w:t>Common</w:t>
            </w:r>
          </w:p>
        </w:tc>
        <w:tc>
          <w:tcPr>
            <w:tcW w:w="920" w:type="dxa"/>
            <w:vAlign w:val="bottom"/>
          </w:tcPr>
          <w:p>
            <w:pPr>
              <w:jc w:val="right"/>
              <w:ind w:right="564"/>
              <w:spacing w:after="0"/>
              <w:rPr>
                <w:sz w:val="20"/>
                <w:szCs w:val="20"/>
                <w:color w:val="auto"/>
              </w:rPr>
            </w:pPr>
            <w:r>
              <w:rPr>
                <w:rFonts w:ascii="Arial" w:cs="Arial" w:eastAsia="Arial" w:hAnsi="Arial"/>
                <w:sz w:val="11"/>
                <w:szCs w:val="11"/>
                <w:color w:val="008000"/>
              </w:rPr>
              <w:t>(4)</w:t>
            </w:r>
          </w:p>
        </w:tc>
        <w:tc>
          <w:tcPr>
            <w:tcW w:w="1360" w:type="dxa"/>
            <w:vAlign w:val="bottom"/>
          </w:tcPr>
          <w:p>
            <w:pPr>
              <w:jc w:val="center"/>
              <w:ind w:left="232"/>
              <w:spacing w:after="0" w:line="146" w:lineRule="exact"/>
              <w:rPr>
                <w:sz w:val="20"/>
                <w:szCs w:val="20"/>
                <w:color w:val="auto"/>
              </w:rPr>
            </w:pPr>
            <w:r>
              <w:rPr>
                <w:rFonts w:ascii="Arial" w:cs="Arial" w:eastAsia="Arial" w:hAnsi="Arial"/>
                <w:sz w:val="14"/>
                <w:szCs w:val="14"/>
                <w:color w:val="0000FF"/>
                <w:w w:val="85"/>
              </w:rPr>
              <w:t>1,800</w:t>
            </w:r>
          </w:p>
        </w:tc>
        <w:tc>
          <w:tcPr>
            <w:tcW w:w="580" w:type="dxa"/>
            <w:vAlign w:val="bottom"/>
          </w:tcPr>
          <w:p>
            <w:pPr>
              <w:ind w:left="320"/>
              <w:spacing w:after="0" w:line="146" w:lineRule="exact"/>
              <w:rPr>
                <w:sz w:val="20"/>
                <w:szCs w:val="20"/>
                <w:color w:val="auto"/>
              </w:rPr>
            </w:pPr>
            <w:r>
              <w:rPr>
                <w:rFonts w:ascii="Arial" w:cs="Arial" w:eastAsia="Arial" w:hAnsi="Arial"/>
                <w:sz w:val="14"/>
                <w:szCs w:val="14"/>
                <w:color w:val="0000FF"/>
              </w:rPr>
              <w:t>I</w:t>
            </w:r>
          </w:p>
        </w:tc>
        <w:tc>
          <w:tcPr>
            <w:tcW w:w="920" w:type="dxa"/>
            <w:vAlign w:val="bottom"/>
          </w:tcPr>
          <w:p>
            <w:pPr>
              <w:ind w:left="220"/>
              <w:spacing w:after="0" w:line="146" w:lineRule="exact"/>
              <w:rPr>
                <w:sz w:val="20"/>
                <w:szCs w:val="20"/>
                <w:color w:val="auto"/>
              </w:rPr>
            </w:pPr>
            <w:r>
              <w:rPr>
                <w:rFonts w:ascii="Arial" w:cs="Arial" w:eastAsia="Arial" w:hAnsi="Arial"/>
                <w:sz w:val="14"/>
                <w:szCs w:val="14"/>
                <w:color w:val="0000FF"/>
              </w:rPr>
              <w:t>Children of</w:t>
            </w:r>
          </w:p>
        </w:tc>
        <w:tc>
          <w:tcPr>
            <w:tcW w:w="0" w:type="dxa"/>
            <w:vAlign w:val="bottom"/>
          </w:tcPr>
          <w:p>
            <w:pPr>
              <w:spacing w:after="0"/>
              <w:rPr>
                <w:sz w:val="1"/>
                <w:szCs w:val="1"/>
                <w:color w:val="auto"/>
              </w:rPr>
            </w:pPr>
          </w:p>
        </w:tc>
      </w:tr>
      <w:tr>
        <w:trPr>
          <w:trHeight w:val="293"/>
        </w:trPr>
        <w:tc>
          <w:tcPr>
            <w:tcW w:w="820" w:type="dxa"/>
            <w:vAlign w:val="bottom"/>
          </w:tcPr>
          <w:p>
            <w:pPr>
              <w:ind w:left="60"/>
              <w:spacing w:after="0"/>
              <w:rPr>
                <w:sz w:val="20"/>
                <w:szCs w:val="20"/>
                <w:color w:val="auto"/>
              </w:rPr>
            </w:pPr>
            <w:r>
              <w:rPr>
                <w:rFonts w:ascii="Arial" w:cs="Arial" w:eastAsia="Arial" w:hAnsi="Arial"/>
                <w:sz w:val="14"/>
                <w:szCs w:val="14"/>
                <w:color w:val="0000FF"/>
              </w:rPr>
              <w:t>Stock</w:t>
            </w:r>
          </w:p>
        </w:tc>
        <w:tc>
          <w:tcPr>
            <w:tcW w:w="2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reported securities.</w:t>
      </w:r>
    </w:p>
    <w:p>
      <w:pPr>
        <w:spacing w:after="0" w:line="41" w:lineRule="exact"/>
        <w:rPr>
          <w:rFonts w:ascii="Arial" w:cs="Arial" w:eastAsia="Arial" w:hAnsi="Arial"/>
          <w:sz w:val="14"/>
          <w:szCs w:val="14"/>
          <w:color w:val="008000"/>
        </w:rPr>
      </w:pPr>
    </w:p>
    <w:p>
      <w:pPr>
        <w:ind w:left="20" w:right="14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for the Laura O'Shaughnessy 2012 Family Trust by Timothy O'Shaughnessy, a co-trustee, in multiple transactions at prices ranging from $556.55 to $556.95, inclusive. The reporting person undertakes to provide to Graham Holdings Company, any security holder of Graham Holdings Company, or the staff of the Securities and Exchange Commission, upon request, full information regarding the shares purchased at each separate price within the range set forth in this footnote. The reporting person is a co-trustee of the trust that owns the reported securities, but he is not a beneficiary of such trust. The reporting person disclaims beneficial ownership of the reported securities.</w:t>
      </w:r>
    </w:p>
    <w:p>
      <w:pPr>
        <w:spacing w:after="0" w:line="8"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Nicole M. Maddrey for</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08/06/2018</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Donald E. Graham</w:t>
            </w:r>
          </w:p>
        </w:tc>
        <w:tc>
          <w:tcPr>
            <w:tcW w:w="7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60" w:top="188"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2019-12-23T17:10:30Z</dcterms:created>
  <dcterms:modified xsi:type="dcterms:W3CDTF">2019-12-23T17:10:30Z</dcterms:modified>
</cp:coreProperties>
</file>