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205740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September 15, 2022</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33" w:lineRule="exact"/>
        <w:rPr>
          <w:sz w:val="24"/>
          <w:szCs w:val="24"/>
          <w:color w:val="auto"/>
        </w:rPr>
      </w:pPr>
    </w:p>
    <w:tbl>
      <w:tblPr>
        <w:tblLayout w:type="fixed"/>
        <w:tblInd w:w="920" w:type="dxa"/>
        <w:tblCellMar>
          <w:top w:w="0" w:type="dxa"/>
          <w:left w:w="0" w:type="dxa"/>
          <w:bottom w:w="0" w:type="dxa"/>
          <w:right w:w="0" w:type="dxa"/>
        </w:tblCellMar>
      </w:tblPr>
      <w:tr>
        <w:trPr>
          <w:trHeight w:val="247"/>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26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0"/>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(State or other jurisdiction of</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incorporation)</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31"/>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rPr>
              <w:t>1300 North 17th Street, Arlington, Virginia</w:t>
            </w:r>
          </w:p>
        </w:tc>
        <w:tc>
          <w:tcPr>
            <w:tcW w:w="244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135255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18"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42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3"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25"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60" w:lineRule="exact"/>
        <w:rPr>
          <w:sz w:val="24"/>
          <w:szCs w:val="24"/>
          <w:color w:val="auto"/>
        </w:rPr>
      </w:pPr>
    </w:p>
    <w:p>
      <w:pPr>
        <w:ind w:right="1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ind w:right="340"/>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63"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On September 15, 2022, Danielle Conley was elected to the Board of Directors of Graham Holdings Company (the “Company”). The Board has not yet determined whether Ms. Conley will be a member of any committee of the Board. The Board determined that Ms. Conley qualifies</w:t>
      </w:r>
    </w:p>
    <w:p>
      <w:pPr>
        <w:ind w:right="200"/>
        <w:spacing w:after="0" w:line="226" w:lineRule="auto"/>
        <w:rPr>
          <w:sz w:val="20"/>
          <w:szCs w:val="20"/>
          <w:color w:val="auto"/>
        </w:rPr>
      </w:pPr>
      <w:r>
        <w:rPr>
          <w:rFonts w:ascii="Arial" w:cs="Arial" w:eastAsia="Arial" w:hAnsi="Arial"/>
          <w:sz w:val="18"/>
          <w:szCs w:val="18"/>
          <w:color w:val="auto"/>
        </w:rPr>
        <w:t>as an "independent director" under New York Stock Exchange listing standards. There are no family relationships between Ms. Conley and any director or executive officer of the Company or any related party transactions involving Ms. Conley and the Company. There is no</w:t>
      </w:r>
    </w:p>
    <w:p>
      <w:pPr>
        <w:spacing w:after="0" w:line="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arrangement or understanding between Ms. Conley and any other person pursuant to which she was selected as a director. Ms. Conley’s compensation for service as a non-employee director will be consistent with that of the Company’s other non-employee directors, which consists of an annual cash retainer, a portion of which non-employee directors may elect to receive in the form of fully vested shares of the Company’s Class B common stock, and reimbursement of out-of-pocket expenses for the meetings that she attends. The Company's non-employee director compensation practices are described in the Proxy Statement for the Company's 2022 Annual Meeting of Stockholders filed with the Securities and Exchange Commission on March 24, 2022, under the heading "Director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Company's press release announcing the election of Ms. Conley is furnished as Exhibit 99.1 to the Form 8-K.</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Press release dated September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488950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66"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u w:val="single" w:color="auto"/>
          <w:color w:val="0000FF"/>
        </w:rPr>
        <w:t>Press Release dated September 15, 2022</w:t>
      </w:r>
    </w:p>
    <w:p>
      <w:pPr>
        <w:spacing w:after="0" w:line="239"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566420</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300" w:val="left"/>
        </w:tabs>
        <w:rPr>
          <w:sz w:val="20"/>
          <w:szCs w:val="20"/>
          <w:color w:val="auto"/>
        </w:rPr>
      </w:pPr>
      <w:r>
        <w:rPr>
          <w:rFonts w:ascii="Arial" w:cs="Arial" w:eastAsia="Arial" w:hAnsi="Arial"/>
          <w:sz w:val="18"/>
          <w:szCs w:val="18"/>
          <w:color w:val="auto"/>
        </w:rPr>
        <w:t>Date: September 15, 2022</w:t>
      </w:r>
      <w:r>
        <w:rPr>
          <w:sz w:val="20"/>
          <w:szCs w:val="20"/>
          <w:color w:val="auto"/>
        </w:rPr>
        <w:tab/>
      </w:r>
      <w:r>
        <w:rPr>
          <w:rFonts w:ascii="Arial" w:cs="Arial" w:eastAsia="Arial" w:hAnsi="Arial"/>
          <w:sz w:val="17"/>
          <w:szCs w:val="17"/>
          <w:color w:val="auto"/>
        </w:rPr>
        <w:t>/s/ Nicole M.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Nicole M. Maddrey,</w:t>
      </w:r>
    </w:p>
    <w:p>
      <w:pPr>
        <w:jc w:val="center"/>
        <w:ind w:left="7120"/>
        <w:spacing w:after="0" w:line="234" w:lineRule="auto"/>
        <w:rPr>
          <w:sz w:val="20"/>
          <w:szCs w:val="20"/>
          <w:color w:val="auto"/>
        </w:rPr>
      </w:pPr>
      <w:r>
        <w:rPr>
          <w:rFonts w:ascii="Arial" w:cs="Arial" w:eastAsia="Arial" w:hAnsi="Arial"/>
          <w:sz w:val="18"/>
          <w:szCs w:val="18"/>
          <w:color w:val="auto"/>
        </w:rPr>
        <w:t>Senior Vice President, General Counsel,</w:t>
      </w:r>
    </w:p>
    <w:p>
      <w:pPr>
        <w:spacing w:after="0" w:line="1"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93"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Danielle Conley Elected a Director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200" w:lineRule="exact"/>
        <w:rPr>
          <w:sz w:val="20"/>
          <w:szCs w:val="20"/>
          <w:color w:val="auto"/>
        </w:rPr>
      </w:pPr>
    </w:p>
    <w:p>
      <w:pPr>
        <w:spacing w:after="0" w:line="250"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ARLINGTON, VA – September 15, 2022 – Graham Holdings Company (NYSE: GHC) announced today that Danielle Conley has been elected to the Board of Directors.</w:t>
      </w:r>
    </w:p>
    <w:p>
      <w:pPr>
        <w:spacing w:after="0" w:line="181"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Ms. Conley recently concluded her service as Deputy Counsel to the President of the United States in the Office of White House Counsel where she advised the President, Vice President and other senior White House officials on domestic policy, including voting rights, policing and criminal justice reform, tech accountability, reproductive rights, and judicial nominations. She also worked closely with senior officials at the Department of Justice and agency general counsels on policy, regulatory and litigation matters related to the administration’s equity agenda.</w:t>
      </w:r>
    </w:p>
    <w:p>
      <w:pPr>
        <w:spacing w:after="0" w:line="203"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Prior to joining the Biden administration, Ms. Conley was a partner in the Washington, D.C. office of an international law firm where she led the firm’s Anti-Discrimination practice and represented companies and educational institutions in sensitive internal and government</w:t>
      </w:r>
    </w:p>
    <w:p>
      <w:pPr>
        <w:spacing w:after="0" w:line="1" w:lineRule="exact"/>
        <w:rPr>
          <w:sz w:val="20"/>
          <w:szCs w:val="20"/>
          <w:color w:val="auto"/>
        </w:rPr>
      </w:pPr>
    </w:p>
    <w:p>
      <w:pPr>
        <w:jc w:val="both"/>
        <w:ind w:right="40"/>
        <w:spacing w:after="0" w:line="242" w:lineRule="auto"/>
        <w:rPr>
          <w:sz w:val="20"/>
          <w:szCs w:val="20"/>
          <w:color w:val="auto"/>
        </w:rPr>
      </w:pPr>
      <w:r>
        <w:rPr>
          <w:rFonts w:ascii="Arial" w:cs="Arial" w:eastAsia="Arial" w:hAnsi="Arial"/>
          <w:sz w:val="18"/>
          <w:szCs w:val="18"/>
          <w:color w:val="auto"/>
        </w:rPr>
        <w:t>investigations. During the Obama administration, Ms. Conley served as Associate Deputy Attorney General at the United States Department of Justice where she provided strategic counsel to senior government officials on policy issues and managed some of the Department’s most significant civil rights litigation and enforcement matters.</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Chairman of the board of Graham Holdings Company, Donald E. Graham, said, “We are delighted to have Danielle join our board. Already an accomplished and highly regarded attorney with deep expertise in U.S. policy, she will bring wisdom and experience to our board for many years to come.”</w:t>
      </w:r>
    </w:p>
    <w:p>
      <w:pPr>
        <w:spacing w:after="0" w:line="19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 xml:space="preserve">Ms. Conley has been recognized for her work in the public and private sector by the </w:t>
      </w:r>
      <w:r>
        <w:rPr>
          <w:rFonts w:ascii="Arial" w:cs="Arial" w:eastAsia="Arial" w:hAnsi="Arial"/>
          <w:sz w:val="18"/>
          <w:szCs w:val="18"/>
          <w:i w:val="1"/>
          <w:iCs w:val="1"/>
          <w:color w:val="auto"/>
        </w:rPr>
        <w:t>National Law Journal</w:t>
      </w:r>
      <w:r>
        <w:rPr>
          <w:rFonts w:ascii="Arial" w:cs="Arial" w:eastAsia="Arial" w:hAnsi="Arial"/>
          <w:sz w:val="18"/>
          <w:szCs w:val="18"/>
          <w:color w:val="auto"/>
        </w:rPr>
        <w:t xml:space="preserve">, the </w:t>
      </w:r>
      <w:r>
        <w:rPr>
          <w:rFonts w:ascii="Arial" w:cs="Arial" w:eastAsia="Arial" w:hAnsi="Arial"/>
          <w:sz w:val="18"/>
          <w:szCs w:val="18"/>
          <w:i w:val="1"/>
          <w:iCs w:val="1"/>
          <w:color w:val="auto"/>
        </w:rPr>
        <w:t>Washington Business Journal</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Diversity Journal</w:t>
      </w:r>
      <w:r>
        <w:rPr>
          <w:rFonts w:ascii="Arial" w:cs="Arial" w:eastAsia="Arial" w:hAnsi="Arial"/>
          <w:sz w:val="18"/>
          <w:szCs w:val="18"/>
          <w:color w:val="auto"/>
        </w:rPr>
        <w:t xml:space="preserve">. In 2017, Ms. Conley was recognized by </w:t>
      </w:r>
      <w:r>
        <w:rPr>
          <w:rFonts w:ascii="Arial" w:cs="Arial" w:eastAsia="Arial" w:hAnsi="Arial"/>
          <w:sz w:val="18"/>
          <w:szCs w:val="18"/>
          <w:i w:val="1"/>
          <w:iCs w:val="1"/>
          <w:color w:val="auto"/>
        </w:rPr>
        <w:t>Washingtonian Magazine</w:t>
      </w:r>
      <w:r>
        <w:rPr>
          <w:rFonts w:ascii="Arial" w:cs="Arial" w:eastAsia="Arial" w:hAnsi="Arial"/>
          <w:sz w:val="18"/>
          <w:szCs w:val="18"/>
          <w:color w:val="auto"/>
        </w:rPr>
        <w:t xml:space="preserve"> as one of Washington DC’s “40 Under 40.” She holds a B.A. in English and African Diaspora Studies from Tulane University and a J.D. from Howard University School of Law. She and her family reside in Washington, D.C.</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146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Pinkie Mayfield</w:t>
      </w:r>
    </w:p>
    <w:p>
      <w:pPr>
        <w:spacing w:after="0" w:line="5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Pinkie.Mayfield@ghco.com</w:t>
      </w:r>
    </w:p>
    <w:p>
      <w:pPr>
        <w:spacing w:after="0" w:line="5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(703) 345-6450</w:t>
      </w:r>
    </w:p>
    <w:sectPr>
      <w:pgSz w:w="11900" w:h="16838" w:orient="portrait"/>
      <w:cols w:equalWidth="0" w:num="1">
        <w:col w:w="11240"/>
      </w:cols>
      <w:pgMar w:left="320" w:top="10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2022-09-15T16:12:59Z</dcterms:created>
  <dcterms:modified xsi:type="dcterms:W3CDTF">2022-09-15T16:12:59Z</dcterms:modified>
</cp:coreProperties>
</file>