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254635</wp:posOffset>
            </wp:positionV>
            <wp:extent cx="4948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329565</wp:posOffset>
            </wp:positionV>
            <wp:extent cx="4948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January 18, 2018</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20" w:lineRule="exact"/>
        <w:rPr>
          <w:sz w:val="24"/>
          <w:szCs w:val="24"/>
          <w:color w:val="auto"/>
        </w:rPr>
      </w:pPr>
    </w:p>
    <w:tbl>
      <w:tblPr>
        <w:tblLayout w:type="fixed"/>
        <w:tblInd w:w="1100" w:type="dxa"/>
        <w:tblCellMar>
          <w:top w:w="0" w:type="dxa"/>
          <w:left w:w="0" w:type="dxa"/>
          <w:bottom w:w="0" w:type="dxa"/>
          <w:right w:w="0" w:type="dxa"/>
        </w:tblCellMar>
      </w:tblPr>
      <w:tr>
        <w:trPr>
          <w:trHeight w:val="239"/>
        </w:trPr>
        <w:tc>
          <w:tcPr>
            <w:tcW w:w="4180" w:type="dxa"/>
            <w:vAlign w:val="bottom"/>
          </w:tcPr>
          <w:p>
            <w:pPr>
              <w:jc w:val="center"/>
              <w:ind w:right="2141"/>
              <w:spacing w:after="0"/>
              <w:rPr>
                <w:sz w:val="20"/>
                <w:szCs w:val="20"/>
                <w:color w:val="auto"/>
              </w:rPr>
            </w:pPr>
            <w:r>
              <w:rPr>
                <w:rFonts w:ascii="Arial" w:cs="Arial" w:eastAsia="Arial" w:hAnsi="Arial"/>
                <w:sz w:val="18"/>
                <w:szCs w:val="18"/>
                <w:b w:val="1"/>
                <w:bCs w:val="1"/>
                <w:color w:val="auto"/>
              </w:rPr>
              <w:t>Delaware</w:t>
            </w:r>
          </w:p>
        </w:tc>
        <w:tc>
          <w:tcPr>
            <w:tcW w:w="2320" w:type="dxa"/>
            <w:vAlign w:val="bottom"/>
          </w:tcPr>
          <w:p>
            <w:pPr>
              <w:jc w:val="center"/>
              <w:ind w:right="1122"/>
              <w:spacing w:after="0"/>
              <w:rPr>
                <w:sz w:val="20"/>
                <w:szCs w:val="20"/>
                <w:color w:val="auto"/>
              </w:rPr>
            </w:pPr>
            <w:r>
              <w:rPr>
                <w:rFonts w:ascii="Arial" w:cs="Arial" w:eastAsia="Arial" w:hAnsi="Arial"/>
                <w:sz w:val="18"/>
                <w:szCs w:val="18"/>
                <w:b w:val="1"/>
                <w:bCs w:val="1"/>
                <w:color w:val="auto"/>
                <w:w w:val="99"/>
              </w:rPr>
              <w:t>1-6714</w:t>
            </w:r>
          </w:p>
        </w:tc>
        <w:tc>
          <w:tcPr>
            <w:tcW w:w="2540" w:type="dxa"/>
            <w:vAlign w:val="bottom"/>
          </w:tcPr>
          <w:p>
            <w:pPr>
              <w:jc w:val="right"/>
              <w:ind w:right="61"/>
              <w:spacing w:after="0"/>
              <w:rPr>
                <w:sz w:val="20"/>
                <w:szCs w:val="20"/>
                <w:color w:val="auto"/>
              </w:rPr>
            </w:pPr>
            <w:r>
              <w:rPr>
                <w:rFonts w:ascii="Arial" w:cs="Arial" w:eastAsia="Arial" w:hAnsi="Arial"/>
                <w:sz w:val="18"/>
                <w:szCs w:val="18"/>
                <w:b w:val="1"/>
                <w:bCs w:val="1"/>
                <w:color w:val="auto"/>
              </w:rPr>
              <w:t>53-0182885</w:t>
            </w:r>
          </w:p>
        </w:tc>
      </w:tr>
      <w:tr>
        <w:trPr>
          <w:trHeight w:val="243"/>
        </w:trPr>
        <w:tc>
          <w:tcPr>
            <w:tcW w:w="4180" w:type="dxa"/>
            <w:vAlign w:val="bottom"/>
          </w:tcPr>
          <w:p>
            <w:pPr>
              <w:jc w:val="center"/>
              <w:ind w:right="2141"/>
              <w:spacing w:after="0"/>
              <w:rPr>
                <w:sz w:val="20"/>
                <w:szCs w:val="20"/>
                <w:color w:val="auto"/>
              </w:rPr>
            </w:pPr>
            <w:r>
              <w:rPr>
                <w:rFonts w:ascii="Arial" w:cs="Arial" w:eastAsia="Arial" w:hAnsi="Arial"/>
                <w:sz w:val="14"/>
                <w:szCs w:val="14"/>
                <w:b w:val="1"/>
                <w:bCs w:val="1"/>
                <w:color w:val="auto"/>
              </w:rPr>
              <w:t>(State or other jurisdiction of</w:t>
            </w:r>
          </w:p>
        </w:tc>
        <w:tc>
          <w:tcPr>
            <w:tcW w:w="2320" w:type="dxa"/>
            <w:vAlign w:val="bottom"/>
          </w:tcPr>
          <w:p>
            <w:pPr>
              <w:jc w:val="center"/>
              <w:ind w:right="1122"/>
              <w:spacing w:after="0"/>
              <w:rPr>
                <w:sz w:val="20"/>
                <w:szCs w:val="20"/>
                <w:color w:val="auto"/>
              </w:rPr>
            </w:pPr>
            <w:r>
              <w:rPr>
                <w:rFonts w:ascii="Arial" w:cs="Arial" w:eastAsia="Arial" w:hAnsi="Arial"/>
                <w:sz w:val="14"/>
                <w:szCs w:val="14"/>
                <w:b w:val="1"/>
                <w:bCs w:val="1"/>
                <w:color w:val="auto"/>
              </w:rPr>
              <w:t>(Commission</w:t>
            </w:r>
          </w:p>
        </w:tc>
        <w:tc>
          <w:tcPr>
            <w:tcW w:w="2540" w:type="dxa"/>
            <w:vAlign w:val="bottom"/>
          </w:tcPr>
          <w:p>
            <w:pPr>
              <w:jc w:val="center"/>
              <w:ind w:left="124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180" w:type="dxa"/>
            <w:vAlign w:val="bottom"/>
          </w:tcPr>
          <w:p>
            <w:pPr>
              <w:jc w:val="center"/>
              <w:ind w:right="2141"/>
              <w:spacing w:after="0"/>
              <w:rPr>
                <w:sz w:val="20"/>
                <w:szCs w:val="20"/>
                <w:color w:val="auto"/>
              </w:rPr>
            </w:pPr>
            <w:r>
              <w:rPr>
                <w:rFonts w:ascii="Arial" w:cs="Arial" w:eastAsia="Arial" w:hAnsi="Arial"/>
                <w:sz w:val="14"/>
                <w:szCs w:val="14"/>
                <w:b w:val="1"/>
                <w:bCs w:val="1"/>
                <w:color w:val="auto"/>
              </w:rPr>
              <w:t>incorporation)</w:t>
            </w:r>
          </w:p>
        </w:tc>
        <w:tc>
          <w:tcPr>
            <w:tcW w:w="2320" w:type="dxa"/>
            <w:vAlign w:val="bottom"/>
          </w:tcPr>
          <w:p>
            <w:pPr>
              <w:jc w:val="center"/>
              <w:ind w:right="1122"/>
              <w:spacing w:after="0"/>
              <w:rPr>
                <w:sz w:val="20"/>
                <w:szCs w:val="20"/>
                <w:color w:val="auto"/>
              </w:rPr>
            </w:pPr>
            <w:r>
              <w:rPr>
                <w:rFonts w:ascii="Arial" w:cs="Arial" w:eastAsia="Arial" w:hAnsi="Arial"/>
                <w:sz w:val="14"/>
                <w:szCs w:val="14"/>
                <w:b w:val="1"/>
                <w:bCs w:val="1"/>
                <w:color w:val="auto"/>
              </w:rPr>
              <w:t>File Number)</w:t>
            </w:r>
          </w:p>
        </w:tc>
        <w:tc>
          <w:tcPr>
            <w:tcW w:w="2540" w:type="dxa"/>
            <w:vAlign w:val="bottom"/>
          </w:tcPr>
          <w:p>
            <w:pPr>
              <w:jc w:val="center"/>
              <w:ind w:left="1241"/>
              <w:spacing w:after="0"/>
              <w:rPr>
                <w:sz w:val="20"/>
                <w:szCs w:val="20"/>
                <w:color w:val="auto"/>
              </w:rPr>
            </w:pPr>
            <w:r>
              <w:rPr>
                <w:rFonts w:ascii="Arial" w:cs="Arial" w:eastAsia="Arial" w:hAnsi="Arial"/>
                <w:sz w:val="14"/>
                <w:szCs w:val="14"/>
                <w:b w:val="1"/>
                <w:bCs w:val="1"/>
                <w:color w:val="auto"/>
              </w:rPr>
              <w:t>Identification No.)</w:t>
            </w:r>
          </w:p>
        </w:tc>
      </w:tr>
      <w:tr>
        <w:trPr>
          <w:trHeight w:val="620"/>
        </w:trPr>
        <w:tc>
          <w:tcPr>
            <w:tcW w:w="6500" w:type="dxa"/>
            <w:vAlign w:val="bottom"/>
            <w:gridSpan w:val="2"/>
          </w:tcPr>
          <w:p>
            <w:pPr>
              <w:jc w:val="center"/>
              <w:ind w:right="942"/>
              <w:spacing w:after="0"/>
              <w:rPr>
                <w:sz w:val="20"/>
                <w:szCs w:val="20"/>
                <w:color w:val="auto"/>
              </w:rPr>
            </w:pPr>
            <w:r>
              <w:rPr>
                <w:rFonts w:ascii="Arial" w:cs="Arial" w:eastAsia="Arial" w:hAnsi="Arial"/>
                <w:sz w:val="18"/>
                <w:szCs w:val="18"/>
                <w:b w:val="1"/>
                <w:bCs w:val="1"/>
                <w:color w:val="auto"/>
              </w:rPr>
              <w:t>1300 North 17th Street, Suite 1700 Arlington, Virginia</w:t>
            </w:r>
          </w:p>
        </w:tc>
        <w:tc>
          <w:tcPr>
            <w:tcW w:w="25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45"/>
        </w:trPr>
        <w:tc>
          <w:tcPr>
            <w:tcW w:w="4180" w:type="dxa"/>
            <w:vAlign w:val="bottom"/>
          </w:tcPr>
          <w:p>
            <w:pPr>
              <w:jc w:val="center"/>
              <w:ind w:left="1221"/>
              <w:spacing w:after="0"/>
              <w:rPr>
                <w:sz w:val="20"/>
                <w:szCs w:val="20"/>
                <w:color w:val="auto"/>
              </w:rPr>
            </w:pPr>
            <w:r>
              <w:rPr>
                <w:rFonts w:ascii="Arial" w:cs="Arial" w:eastAsia="Arial" w:hAnsi="Arial"/>
                <w:sz w:val="14"/>
                <w:szCs w:val="14"/>
                <w:b w:val="1"/>
                <w:bCs w:val="1"/>
                <w:color w:val="auto"/>
              </w:rPr>
              <w:t>(Address of principal executive offices)</w:t>
            </w:r>
          </w:p>
        </w:tc>
        <w:tc>
          <w:tcPr>
            <w:tcW w:w="2320" w:type="dxa"/>
            <w:vAlign w:val="bottom"/>
          </w:tcPr>
          <w:p>
            <w:pPr>
              <w:spacing w:after="0"/>
              <w:rPr>
                <w:sz w:val="21"/>
                <w:szCs w:val="21"/>
                <w:color w:val="auto"/>
              </w:rPr>
            </w:pPr>
          </w:p>
        </w:tc>
        <w:tc>
          <w:tcPr>
            <w:tcW w:w="2540" w:type="dxa"/>
            <w:vAlign w:val="bottom"/>
          </w:tcPr>
          <w:p>
            <w:pPr>
              <w:jc w:val="center"/>
              <w:ind w:left="1221"/>
              <w:spacing w:after="0"/>
              <w:rPr>
                <w:sz w:val="20"/>
                <w:szCs w:val="20"/>
                <w:color w:val="auto"/>
              </w:rPr>
            </w:pPr>
            <w:r>
              <w:rPr>
                <w:rFonts w:ascii="Arial" w:cs="Arial" w:eastAsia="Arial" w:hAnsi="Arial"/>
                <w:sz w:val="14"/>
                <w:szCs w:val="14"/>
                <w:b w:val="1"/>
                <w:bCs w:val="1"/>
                <w:color w:val="auto"/>
              </w:rPr>
              <w:t>(Zip Code)</w:t>
            </w:r>
          </w:p>
        </w:tc>
      </w:tr>
    </w:tbl>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Not Applicable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92075</wp:posOffset>
            </wp:positionV>
            <wp:extent cx="4948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spacing w:after="0" w:line="309"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3"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49"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49"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49"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79" w:lineRule="exact"/>
        <w:rPr>
          <w:sz w:val="24"/>
          <w:szCs w:val="24"/>
          <w:color w:val="auto"/>
        </w:rPr>
      </w:pPr>
    </w:p>
    <w:p>
      <w:pPr>
        <w:ind w:right="180"/>
        <w:spacing w:after="0" w:line="262" w:lineRule="auto"/>
        <w:rPr>
          <w:sz w:val="20"/>
          <w:szCs w:val="20"/>
          <w:color w:val="auto"/>
        </w:rPr>
      </w:pPr>
      <w:r>
        <w:rPr>
          <w:rFonts w:ascii="Arial" w:cs="Arial" w:eastAsia="Arial" w:hAnsi="Arial"/>
          <w:sz w:val="18"/>
          <w:szCs w:val="18"/>
          <w:color w:val="211D1E"/>
        </w:rPr>
        <w:t>Indicate by check mark whether the registrant is an emerging growth company as defined in Rule 405 of the Securities Act of 1933 (§230.405 of this chapter) or Rule 12b-2 of the Securities Exchange Act of 1934 (§240.12b-2 of this chapter).</w:t>
      </w:r>
    </w:p>
    <w:p>
      <w:pPr>
        <w:spacing w:after="0" w:line="142" w:lineRule="exact"/>
        <w:rPr>
          <w:sz w:val="24"/>
          <w:szCs w:val="24"/>
          <w:color w:val="auto"/>
        </w:rPr>
      </w:pPr>
    </w:p>
    <w:p>
      <w:pPr>
        <w:spacing w:after="0"/>
        <w:rPr>
          <w:sz w:val="20"/>
          <w:szCs w:val="20"/>
          <w:color w:val="auto"/>
        </w:rPr>
      </w:pPr>
      <w:r>
        <w:rPr>
          <w:rFonts w:ascii="Arial" w:cs="Arial" w:eastAsia="Arial" w:hAnsi="Arial"/>
          <w:sz w:val="18"/>
          <w:szCs w:val="18"/>
          <w:color w:val="211D1E"/>
        </w:rPr>
        <w:t>Emerging growth company o</w:t>
      </w:r>
    </w:p>
    <w:p>
      <w:pPr>
        <w:spacing w:after="0" w:line="198" w:lineRule="exact"/>
        <w:rPr>
          <w:sz w:val="24"/>
          <w:szCs w:val="24"/>
          <w:color w:val="auto"/>
        </w:rPr>
      </w:pPr>
    </w:p>
    <w:p>
      <w:pPr>
        <w:spacing w:after="0" w:line="262" w:lineRule="auto"/>
        <w:rPr>
          <w:sz w:val="20"/>
          <w:szCs w:val="20"/>
          <w:color w:val="auto"/>
        </w:rPr>
      </w:pPr>
      <w:r>
        <w:rPr>
          <w:rFonts w:ascii="Arial" w:cs="Arial" w:eastAsia="Arial" w:hAnsi="Arial"/>
          <w:sz w:val="18"/>
          <w:szCs w:val="18"/>
          <w:color w:val="211D1E"/>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420"/>
          </w:cols>
          <w:pgMar w:left="240" w:top="671" w:right="239" w:bottom="1440" w:gutter="0" w:footer="0" w:header="0"/>
        </w:sectPr>
      </w:pPr>
    </w:p>
    <w:bookmarkStart w:id="1" w:name="page2"/>
    <w:bookmarkEnd w:id="1"/>
    <w:p>
      <w:pPr>
        <w:ind w:right="840"/>
        <w:spacing w:after="0" w:line="287"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8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January 18, 2018, Marcel A. Snyman was named Vice President and Chief Accounting Officer of Graham Holdings Company (the “Company”), effective immediately. Mr. Snyman, 43, served as controller of the Company since January 2016, prior to which he served as assistant controller beginning April 2014 and director of accounting policy beginning in July 2008. In connection with Mr. Snyman’s appointment as chief accounting officer, he will receive an annual base salary of $275,000, will be eligible for an annual bonus target at 30% of his base salary, and was granted 100 shares of restricted stock which will vest on January 5, 2021. He will participate in the Company’s performance-based incentive compensation plan for executive officers and key employees as described in the Company’s 2017 proxy statement.</w:t>
      </w:r>
    </w:p>
    <w:p>
      <w:pPr>
        <w:spacing w:after="0" w:line="10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There are no family relationships between Mr. Snyman and any director or executive officer of the Company and there are no arrangements or understandings between him and any other person pursuant to which he was selected as chief accounting officer.</w:t>
      </w:r>
    </w:p>
    <w:p>
      <w:pPr>
        <w:sectPr>
          <w:pgSz w:w="11900" w:h="16838" w:orient="portrait"/>
          <w:cols w:equalWidth="0" w:num="1">
            <w:col w:w="11400"/>
          </w:cols>
          <w:pgMar w:left="240" w:top="360" w:right="25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t>SIGNATURE</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50"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Graham Holdings Company</w:t>
      </w:r>
    </w:p>
    <w:p>
      <w:pPr>
        <w:spacing w:after="0" w:line="328" w:lineRule="exact"/>
        <w:rPr>
          <w:sz w:val="20"/>
          <w:szCs w:val="20"/>
          <w:color w:val="auto"/>
        </w:rPr>
      </w:pPr>
    </w:p>
    <w:p>
      <w:pPr>
        <w:ind w:left="80"/>
        <w:spacing w:after="0"/>
        <w:tabs>
          <w:tab w:leader="none" w:pos="6880" w:val="left"/>
          <w:tab w:leader="none" w:pos="7440" w:val="left"/>
        </w:tabs>
        <w:rPr>
          <w:sz w:val="20"/>
          <w:szCs w:val="20"/>
          <w:color w:val="auto"/>
        </w:rPr>
      </w:pPr>
      <w:r>
        <w:rPr>
          <w:rFonts w:ascii="Arial" w:cs="Arial" w:eastAsia="Arial" w:hAnsi="Arial"/>
          <w:sz w:val="18"/>
          <w:szCs w:val="18"/>
          <w:color w:val="auto"/>
        </w:rPr>
        <w:t>Date: January 19,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Nicole Maddrey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43" w:lineRule="exact"/>
        <w:rPr>
          <w:sz w:val="20"/>
          <w:szCs w:val="20"/>
          <w:color w:val="auto"/>
        </w:rPr>
      </w:pPr>
    </w:p>
    <w:p>
      <w:pPr>
        <w:ind w:left="7460"/>
        <w:spacing w:after="0"/>
        <w:tabs>
          <w:tab w:leader="none" w:pos="8120" w:val="left"/>
        </w:tabs>
        <w:rPr>
          <w:sz w:val="20"/>
          <w:szCs w:val="20"/>
          <w:color w:val="auto"/>
        </w:rPr>
      </w:pPr>
      <w:r>
        <w:rPr>
          <w:rFonts w:ascii="Arial" w:cs="Arial" w:eastAsia="Arial" w:hAnsi="Arial"/>
          <w:sz w:val="18"/>
          <w:szCs w:val="18"/>
          <w:color w:val="auto"/>
        </w:rPr>
        <w:t>Name:</w:t>
        <w:tab/>
        <w:t>Nicole Maddrey</w:t>
      </w:r>
    </w:p>
    <w:p>
      <w:pPr>
        <w:spacing w:after="0" w:line="45"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Title: Senior Vice President, Secretary and</w:t>
      </w:r>
    </w:p>
    <w:p>
      <w:pPr>
        <w:ind w:left="7460"/>
        <w:spacing w:after="0"/>
        <w:rPr>
          <w:sz w:val="20"/>
          <w:szCs w:val="20"/>
          <w:color w:val="auto"/>
        </w:rPr>
      </w:pPr>
      <w:r>
        <w:rPr>
          <w:rFonts w:ascii="Arial" w:cs="Arial" w:eastAsia="Arial" w:hAnsi="Arial"/>
          <w:sz w:val="18"/>
          <w:szCs w:val="18"/>
          <w:color w:val="auto"/>
        </w:rPr>
        <w:t>General Counsel</w:t>
      </w:r>
    </w:p>
    <w:sectPr>
      <w:pgSz w:w="11900" w:h="16838" w:orient="portrait"/>
      <w:cols w:equalWidth="0" w:num="1">
        <w:col w:w="11200"/>
      </w:cols>
      <w:pgMar w:left="240" w:top="68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2019-12-05T10:24:21Z</dcterms:created>
  <dcterms:modified xsi:type="dcterms:W3CDTF">2019-12-05T10:24:21Z</dcterms:modified>
</cp:coreProperties>
</file>