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107315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127000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Current Report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 September 8, 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114300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THE WASHINGTON POST COMPANY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113665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1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1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Delaware</w:t>
            </w:r>
          </w:p>
        </w:tc>
        <w:tc>
          <w:tcPr>
            <w:tcW w:w="5540" w:type="dxa"/>
            <w:vAlign w:val="bottom"/>
          </w:tcPr>
          <w:p>
            <w:pPr>
              <w:jc w:val="center"/>
              <w:ind w:left="5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1-6714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7"/>
              </w:rPr>
              <w:t>53-0182885</w:t>
            </w:r>
          </w:p>
        </w:tc>
      </w:tr>
      <w:tr>
        <w:trPr>
          <w:trHeight w:val="149"/>
        </w:trPr>
        <w:tc>
          <w:tcPr>
            <w:tcW w:w="15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(State or other jurisdiction</w:t>
            </w:r>
          </w:p>
        </w:tc>
        <w:tc>
          <w:tcPr>
            <w:tcW w:w="5540" w:type="dxa"/>
            <w:vAlign w:val="bottom"/>
          </w:tcPr>
          <w:p>
            <w:pPr>
              <w:jc w:val="center"/>
              <w:ind w:left="54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(Commission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70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(IRS Employer</w:t>
            </w:r>
          </w:p>
        </w:tc>
      </w:tr>
      <w:tr>
        <w:trPr>
          <w:trHeight w:val="174"/>
        </w:trPr>
        <w:tc>
          <w:tcPr>
            <w:tcW w:w="1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of incorporation)</w:t>
            </w:r>
          </w:p>
        </w:tc>
        <w:tc>
          <w:tcPr>
            <w:tcW w:w="5540" w:type="dxa"/>
            <w:vAlign w:val="bottom"/>
          </w:tcPr>
          <w:p>
            <w:pPr>
              <w:jc w:val="center"/>
              <w:ind w:left="5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File Number)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Identification No.)</w:t>
            </w:r>
          </w:p>
        </w:tc>
      </w:tr>
      <w:tr>
        <w:trPr>
          <w:trHeight w:val="405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jc w:val="center"/>
              <w:ind w:right="3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1150 15th Street, N.W.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1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jc w:val="center"/>
              <w:ind w:right="3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Washington, D.C.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20071</w:t>
            </w:r>
          </w:p>
        </w:tc>
      </w:tr>
      <w:tr>
        <w:trPr>
          <w:trHeight w:val="174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jc w:val="center"/>
              <w:ind w:right="3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(Address of principal executive offices)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8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2"/>
              </w:rPr>
              <w:t>(Zip Code)</w:t>
            </w:r>
          </w:p>
        </w:tc>
      </w:tr>
      <w:tr>
        <w:trPr>
          <w:trHeight w:val="352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jc w:val="center"/>
              <w:ind w:lef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(202) 334-6000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4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jc w:val="center"/>
              <w:ind w:lef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6"/>
              </w:rPr>
              <w:t>(Registrant’s telephone number, including area code)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52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jc w:val="center"/>
              <w:ind w:lef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Not Applicable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4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jc w:val="center"/>
              <w:ind w:lef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6"/>
              </w:rPr>
              <w:t>(Former name or former address, if changed since last report.)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94615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88265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114300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14" w:right="6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Section 8 – Other Events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Item 8.01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Events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On September 8, 2011, The Washington Post Company issued the press release attached hereto as Exhibit 99.1.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Section 9 – Financial Statements and Exhibits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Item 9.01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Financial Statements and Exhibits</w:t>
      </w:r>
    </w:p>
    <w:p>
      <w:pPr>
        <w:sectPr>
          <w:pgSz w:w="11900" w:h="16838" w:orient="portrait"/>
          <w:cols w:equalWidth="0" w:num="1">
            <w:col w:w="10219"/>
          </w:cols>
          <w:pgMar w:left="240" w:top="274" w:right="1440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9.01(d) Exhibits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Exhibit</w:t>
      </w:r>
    </w:p>
    <w:p>
      <w:pPr>
        <w:ind w:left="120"/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Description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Press Release dated September 8, 2011</w:t>
      </w:r>
    </w:p>
    <w:p>
      <w:pPr>
        <w:sectPr>
          <w:pgSz w:w="11900" w:h="16838" w:orient="portrait"/>
          <w:cols w:equalWidth="0" w:num="1">
            <w:col w:w="9759"/>
          </w:cols>
          <w:pgMar w:left="700" w:top="280" w:right="1440" w:bottom="1440" w:gutter="0" w:footer="0" w:header="0"/>
        </w:sectPr>
      </w:pPr>
    </w:p>
    <w:bookmarkStart w:id="3" w:name="page4"/>
    <w:bookmarkEnd w:id="3"/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Washington Post Company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September 8, 2011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8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Veronica Dillon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3778250</wp:posOffset>
            </wp:positionH>
            <wp:positionV relativeFrom="paragraph">
              <wp:posOffset>10795</wp:posOffset>
            </wp:positionV>
            <wp:extent cx="3473450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8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(Signature)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Veronica Dillon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President, Secretary and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General Counsel</w:t>
      </w:r>
    </w:p>
    <w:p>
      <w:pPr>
        <w:sectPr>
          <w:pgSz w:w="11900" w:h="16838" w:orient="portrait"/>
          <w:cols w:equalWidth="0" w:num="1">
            <w:col w:w="11000"/>
          </w:cols>
          <w:pgMar w:left="240" w:top="280" w:right="659" w:bottom="1440" w:gutter="0" w:footer="0" w:header="0"/>
        </w:sectPr>
      </w:pPr>
    </w:p>
    <w:bookmarkStart w:id="4" w:name="page5"/>
    <w:bookmarkEnd w:id="4"/>
    <w:p>
      <w:pPr>
        <w:jc w:val="right"/>
        <w:ind w:right="38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INDEX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Exhibit</w:t>
      </w:r>
    </w:p>
    <w:p>
      <w:pPr>
        <w:ind w:left="420"/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Description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Exhibit 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Press Release dated September 8, 2011</w:t>
      </w:r>
    </w:p>
    <w:p>
      <w:pPr>
        <w:sectPr>
          <w:pgSz w:w="11900" w:h="16838" w:orient="portrait"/>
          <w:cols w:equalWidth="0" w:num="1">
            <w:col w:w="10219"/>
          </w:cols>
          <w:pgMar w:left="240" w:top="280" w:right="1440" w:bottom="1440" w:gutter="0" w:footer="0" w:header="0"/>
        </w:sectPr>
      </w:pPr>
    </w:p>
    <w:bookmarkStart w:id="5" w:name="page6"/>
    <w:bookmarkEnd w:id="5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Washington Post Company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Declares Regular Quarterly Dividend;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Announces Stock Repurchase Authorization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right="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WASHINGTON—September 8, 2011—The Washington Post Company (NYSE: WPO) today declared a regular quarterly dividend of $2.35 per share, payable on November 4, 2011, to shareholders of record on October 24, 2011.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right="40" w:firstLine="456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The Company also said its Board of Directors has authorized the Company to acquire up to 750,000 shares of its Class B common stock. The Company did not announce a ceiling price or a time limit for the purchases. This authorization includes 43,573 shares that remained under the previous authorization.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There are currently 6,618,326 Class B shares outstanding.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# # #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Contact: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Rima Calderon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060" w:right="8540" w:firstLine="1"/>
        <w:spacing w:after="0" w:line="361" w:lineRule="auto"/>
        <w:tabs>
          <w:tab w:leader="none" w:pos="1484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334-6617 </w:t>
      </w:r>
      <w:r>
        <w:rPr>
          <w:rFonts w:ascii="Arial" w:cs="Arial" w:eastAsia="Arial" w:hAnsi="Arial"/>
          <w:sz w:val="15"/>
          <w:szCs w:val="15"/>
          <w:u w:val="single" w:color="auto"/>
          <w:color w:val="auto"/>
        </w:rPr>
        <w:t>calderonr@washpost.com</w:t>
      </w:r>
    </w:p>
    <w:sectPr>
      <w:pgSz w:w="11900" w:h="16838" w:orient="portrait"/>
      <w:cols w:equalWidth="0" w:num="1">
        <w:col w:w="11420"/>
      </w:cols>
      <w:pgMar w:left="240" w:top="125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decimal"/>
      <w:start w:val="20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2019-12-10T03:16:30Z</dcterms:created>
  <dcterms:modified xsi:type="dcterms:W3CDTF">2019-12-10T03:16:30Z</dcterms:modified>
</cp:coreProperties>
</file>