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November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Delaware</w:t>
            </w:r>
          </w:p>
        </w:tc>
        <w:tc>
          <w:tcPr>
            <w:tcW w:w="3720" w:type="dxa"/>
            <w:vAlign w:val="bottom"/>
          </w:tcPr>
          <w:p>
            <w:pPr>
              <w:jc w:val="right"/>
              <w:ind w:right="1622"/>
              <w:spacing w:after="0"/>
              <w:rPr>
                <w:sz w:val="20"/>
                <w:szCs w:val="20"/>
                <w:color w:val="auto"/>
              </w:rPr>
            </w:pPr>
            <w:r>
              <w:rPr>
                <w:rFonts w:ascii="Arial" w:cs="Arial" w:eastAsia="Arial" w:hAnsi="Arial"/>
                <w:sz w:val="18"/>
                <w:szCs w:val="18"/>
                <w:b w:val="1"/>
                <w:bCs w:val="1"/>
                <w:color w:val="auto"/>
              </w:rPr>
              <w:t>1-6714</w:t>
            </w:r>
          </w:p>
        </w:tc>
        <w:tc>
          <w:tcPr>
            <w:tcW w:w="2320" w:type="dxa"/>
            <w:vAlign w:val="bottom"/>
          </w:tcPr>
          <w:p>
            <w:pPr>
              <w:jc w:val="center"/>
              <w:ind w:left="120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320" w:type="dxa"/>
            <w:vAlign w:val="bottom"/>
          </w:tcPr>
          <w:p>
            <w:pPr>
              <w:jc w:val="center"/>
              <w:ind w:left="12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720" w:type="dxa"/>
            <w:vAlign w:val="bottom"/>
          </w:tcPr>
          <w:p>
            <w:pPr>
              <w:spacing w:after="0"/>
              <w:rPr>
                <w:sz w:val="15"/>
                <w:szCs w:val="15"/>
                <w:color w:val="auto"/>
              </w:rPr>
            </w:pPr>
          </w:p>
        </w:tc>
        <w:tc>
          <w:tcPr>
            <w:tcW w:w="2320" w:type="dxa"/>
            <w:vAlign w:val="bottom"/>
          </w:tcPr>
          <w:p>
            <w:pPr>
              <w:jc w:val="center"/>
              <w:ind w:left="1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88"/>
              </w:rPr>
              <w:t>1150 15th Street, N.W.</w:t>
            </w:r>
          </w:p>
        </w:tc>
        <w:tc>
          <w:tcPr>
            <w:tcW w:w="3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1"/>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Washington, D.C.</w:t>
            </w:r>
          </w:p>
        </w:tc>
        <w:tc>
          <w:tcPr>
            <w:tcW w:w="3720" w:type="dxa"/>
            <w:vAlign w:val="bottom"/>
          </w:tcPr>
          <w:p>
            <w:pPr>
              <w:spacing w:after="0"/>
              <w:rPr>
                <w:sz w:val="20"/>
                <w:szCs w:val="20"/>
                <w:color w:val="auto"/>
              </w:rPr>
            </w:pPr>
          </w:p>
        </w:tc>
        <w:tc>
          <w:tcPr>
            <w:tcW w:w="2320" w:type="dxa"/>
            <w:vAlign w:val="bottom"/>
          </w:tcPr>
          <w:p>
            <w:pPr>
              <w:jc w:val="right"/>
              <w:ind w:right="1144"/>
              <w:spacing w:after="0"/>
              <w:rPr>
                <w:sz w:val="20"/>
                <w:szCs w:val="20"/>
                <w:color w:val="auto"/>
              </w:rPr>
            </w:pPr>
            <w:r>
              <w:rPr>
                <w:rFonts w:ascii="Arial" w:cs="Arial" w:eastAsia="Arial" w:hAnsi="Arial"/>
                <w:sz w:val="18"/>
                <w:szCs w:val="18"/>
                <w:b w:val="1"/>
                <w:bCs w:val="1"/>
                <w:color w:val="auto"/>
              </w:rPr>
              <w:t>20071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20" w:type="dxa"/>
            <w:vAlign w:val="bottom"/>
          </w:tcPr>
          <w:p>
            <w:pPr>
              <w:spacing w:after="0"/>
              <w:rPr>
                <w:sz w:val="15"/>
                <w:szCs w:val="15"/>
                <w:color w:val="auto"/>
              </w:rPr>
            </w:pPr>
          </w:p>
        </w:tc>
        <w:tc>
          <w:tcPr>
            <w:tcW w:w="2320" w:type="dxa"/>
            <w:vAlign w:val="bottom"/>
          </w:tcPr>
          <w:p>
            <w:pPr>
              <w:jc w:val="center"/>
              <w:ind w:right="4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720" w:type="dxa"/>
            <w:vAlign w:val="bottom"/>
          </w:tcPr>
          <w:p>
            <w:pPr>
              <w:jc w:val="right"/>
              <w:ind w:right="1462"/>
              <w:spacing w:after="0"/>
              <w:rPr>
                <w:sz w:val="20"/>
                <w:szCs w:val="20"/>
                <w:color w:val="auto"/>
              </w:rPr>
            </w:pPr>
            <w:r>
              <w:rPr>
                <w:rFonts w:ascii="Arial" w:cs="Arial" w:eastAsia="Arial" w:hAnsi="Arial"/>
                <w:sz w:val="18"/>
                <w:szCs w:val="18"/>
                <w:b w:val="1"/>
                <w:bCs w:val="1"/>
                <w:color w:val="auto"/>
              </w:rPr>
              <w:t>(202) 334-6000</w:t>
            </w:r>
          </w:p>
        </w:tc>
        <w:tc>
          <w:tcPr>
            <w:tcW w:w="232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720" w:type="dxa"/>
            <w:vAlign w:val="bottom"/>
          </w:tcPr>
          <w:p>
            <w:pPr>
              <w:jc w:val="center"/>
              <w:ind w:right="3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2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5.03</w:t>
      </w:r>
      <w:r>
        <w:rPr>
          <w:sz w:val="20"/>
          <w:szCs w:val="20"/>
          <w:color w:val="auto"/>
        </w:rPr>
        <w:tab/>
      </w:r>
      <w:r>
        <w:rPr>
          <w:rFonts w:ascii="Arial" w:cs="Arial" w:eastAsia="Arial" w:hAnsi="Arial"/>
          <w:sz w:val="16"/>
          <w:szCs w:val="16"/>
          <w:color w:val="auto"/>
        </w:rPr>
        <w:t>Amendments to Articles of Incorporation or Bylaws; Change in Fiscal Year.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Directors of The Washington Post Company (the “Company”) amended Article VII of the Company’s Bylaws (the “Bylaws”), effective as of November 8, 2007, to allow for the issuance of uncertificated shares, as permitted under Delaware law. With this change to the Bylaws, the Company may now participate in the Direct Registration System, which is currently administered by The Depository Trust Company. The Direct Registration System allows shareholders to have securities registered in their names without the issuance of paper certificates and allows investors to electronically transfer securities to broker-dealers in order to effect transactions without the risks and delays associated with transferring paper certificates.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full text of the Bylaws, as amended, is filed as Exhibit 3.1 to this Form 8-K, and amended Article VII thereof is incorporated herein by reference.</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5"/>
          <w:szCs w:val="15"/>
          <w:color w:val="auto"/>
        </w:rPr>
        <w:t>Bylaws, as amended</w:t>
      </w:r>
    </w:p>
    <w:p>
      <w:pPr>
        <w:sectPr>
          <w:pgSz w:w="11900" w:h="16838" w:orient="portrait"/>
          <w:cols w:equalWidth="0" w:num="1">
            <w:col w:w="11360"/>
          </w:cols>
          <w:pgMar w:left="240" w:top="280"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November 13, 2007</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Veronica Dillon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 </w:t>
      </w:r>
      <w:r>
        <w:rPr>
          <w:rFonts w:ascii="Arial" w:cs="Arial" w:eastAsia="Arial" w:hAnsi="Arial"/>
          <w:sz w:val="18"/>
          <w:szCs w:val="18"/>
          <w:i w:val="1"/>
          <w:iCs w:val="1"/>
          <w:color w:val="auto"/>
        </w:rPr>
        <w:t>Registered Office</w:t>
      </w:r>
      <w:r>
        <w:rPr>
          <w:rFonts w:ascii="Arial" w:cs="Arial" w:eastAsia="Arial" w:hAnsi="Arial"/>
          <w:sz w:val="18"/>
          <w:szCs w:val="18"/>
          <w:color w:val="auto"/>
        </w:rPr>
        <w:t>. The registered office of The Washington Post Company (formerly known as TWPC, Inc. and hereinafter called the Company) in the State of Delaware shall be in the City of Wilmington, County of New Castle, and the registered agent in charge thereof shall be The Corporation Trust Company.</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1.02. </w:t>
      </w:r>
      <w:r>
        <w:rPr>
          <w:rFonts w:ascii="Arial" w:cs="Arial" w:eastAsia="Arial" w:hAnsi="Arial"/>
          <w:sz w:val="16"/>
          <w:szCs w:val="16"/>
          <w:i w:val="1"/>
          <w:iCs w:val="1"/>
          <w:color w:val="auto"/>
        </w:rPr>
        <w:t>Other Offices</w:t>
      </w:r>
      <w:r>
        <w:rPr>
          <w:rFonts w:ascii="Arial" w:cs="Arial" w:eastAsia="Arial" w:hAnsi="Arial"/>
          <w:sz w:val="16"/>
          <w:szCs w:val="16"/>
          <w:color w:val="auto"/>
        </w:rPr>
        <w:t>. The Company may have such other offices in such places, either within or without the State of Delaware, as the Board of Directors (hereinafter called the Board) may from time to time determine or the business of the Company may require.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EETINGS OF</w:t>
      </w:r>
      <w:r>
        <w:rPr>
          <w:rFonts w:ascii="Arial" w:cs="Arial" w:eastAsia="Arial" w:hAnsi="Arial"/>
          <w:sz w:val="18"/>
          <w:szCs w:val="18"/>
          <w:color w:val="auto"/>
        </w:rPr>
        <w:t xml:space="preserve"> S</w:t>
      </w:r>
      <w:r>
        <w:rPr>
          <w:rFonts w:ascii="Arial" w:cs="Arial" w:eastAsia="Arial" w:hAnsi="Arial"/>
          <w:sz w:val="14"/>
          <w:szCs w:val="14"/>
          <w:color w:val="auto"/>
        </w:rPr>
        <w:t>TOCKHOLDERS</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2.01. </w:t>
      </w:r>
      <w:r>
        <w:rPr>
          <w:rFonts w:ascii="Arial" w:cs="Arial" w:eastAsia="Arial" w:hAnsi="Arial"/>
          <w:sz w:val="16"/>
          <w:szCs w:val="16"/>
          <w:i w:val="1"/>
          <w:iCs w:val="1"/>
          <w:color w:val="auto"/>
        </w:rPr>
        <w:t>Place of Meeting</w:t>
      </w:r>
      <w:r>
        <w:rPr>
          <w:rFonts w:ascii="Arial" w:cs="Arial" w:eastAsia="Arial" w:hAnsi="Arial"/>
          <w:sz w:val="16"/>
          <w:szCs w:val="16"/>
          <w:color w:val="auto"/>
        </w:rPr>
        <w:t>. All meetings of the stockholders of the Company shall be held at such place or places, within or without the State of Delaware, as may from time to time be fixed by the Board or as shall be specified or fixed in the respective notices or waivers of notice thereof.</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2.02. </w:t>
      </w:r>
      <w:r>
        <w:rPr>
          <w:rFonts w:ascii="Arial" w:cs="Arial" w:eastAsia="Arial" w:hAnsi="Arial"/>
          <w:sz w:val="16"/>
          <w:szCs w:val="16"/>
          <w:i w:val="1"/>
          <w:iCs w:val="1"/>
          <w:color w:val="auto"/>
        </w:rPr>
        <w:t>Annual Meetings</w:t>
      </w:r>
      <w:r>
        <w:rPr>
          <w:rFonts w:ascii="Arial" w:cs="Arial" w:eastAsia="Arial" w:hAnsi="Arial"/>
          <w:sz w:val="16"/>
          <w:szCs w:val="16"/>
          <w:color w:val="auto"/>
        </w:rPr>
        <w:t>. The annual meeting of the stockholders for the election of directors and for the transaction of any other proper business as may come before the meeting shall be held on such date and at such time as shall be designated by the Board. If any annual meeting shall not be held on the date designated therefore or if the directors shall not have been elected thereat or at any adjournment thereof, the Board shall cause a special meeting of the stockholders for the election of directors to be held as soon thereafter as may be convenient.</w:t>
      </w:r>
    </w:p>
    <w:p>
      <w:pPr>
        <w:spacing w:after="0" w:line="11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2.03. </w:t>
      </w:r>
      <w:r>
        <w:rPr>
          <w:rFonts w:ascii="Arial" w:cs="Arial" w:eastAsia="Arial" w:hAnsi="Arial"/>
          <w:sz w:val="18"/>
          <w:szCs w:val="18"/>
          <w:i w:val="1"/>
          <w:iCs w:val="1"/>
          <w:color w:val="auto"/>
        </w:rPr>
        <w:t>Special Meetings</w:t>
      </w:r>
      <w:r>
        <w:rPr>
          <w:rFonts w:ascii="Arial" w:cs="Arial" w:eastAsia="Arial" w:hAnsi="Arial"/>
          <w:sz w:val="18"/>
          <w:szCs w:val="18"/>
          <w:color w:val="auto"/>
        </w:rPr>
        <w:t>. A special meeting of the stock- holders for any purpose or purposes may be called at any time by the Chairman of the Board or the President or by order of the Board, and shall be called by the Secretary upon the written request of stock- holders holding of record at least a majority of the outstanding shares of stock of the Company entitled to vote at such meeting.</w:t>
      </w:r>
    </w:p>
    <w:p>
      <w:pPr>
        <w:sectPr>
          <w:pgSz w:w="11900" w:h="16838" w:orient="portrait"/>
          <w:cols w:equalWidth="0" w:num="1">
            <w:col w:w="11420"/>
          </w:cols>
          <w:pgMar w:left="240" w:top="125" w:right="239" w:bottom="1440" w:gutter="0" w:footer="0" w:header="0"/>
        </w:sectPr>
      </w:pPr>
    </w:p>
    <w:bookmarkStart w:id="4" w:name="page5"/>
    <w:bookmarkEnd w:id="4"/>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2.04. </w:t>
      </w:r>
      <w:r>
        <w:rPr>
          <w:rFonts w:ascii="Arial" w:cs="Arial" w:eastAsia="Arial" w:hAnsi="Arial"/>
          <w:sz w:val="16"/>
          <w:szCs w:val="16"/>
          <w:i w:val="1"/>
          <w:iCs w:val="1"/>
          <w:color w:val="auto"/>
        </w:rPr>
        <w:t>Notice of Meetings</w:t>
      </w:r>
      <w:r>
        <w:rPr>
          <w:rFonts w:ascii="Arial" w:cs="Arial" w:eastAsia="Arial" w:hAnsi="Arial"/>
          <w:sz w:val="16"/>
          <w:szCs w:val="16"/>
          <w:color w:val="auto"/>
        </w:rPr>
        <w:t>. Except as otherwise provided by law, notice of each meeting of the stockholders, whether annual or special, shall be given not less than 10 nor more than 60 days before the date of the meeting to each stockholder of record entitled to vote at such meeting, by delivering a written or printed notice thereof to him personally, or by mailing such notice in a postage prepaid envelope directed to the stockholder at his address as it appears on the records of the Company. Every notice of a meeting of stockholders shall state the place, date and hour of the meeting and, in the case of a special meeting, the purpose or purposes for which the meeting is called. Except where expressly required by law, no publication of any notice of a meeting of stockholders shall be required. Notice of any adjourned meeting of stockholders shall not be required to be given if (i) the time and place thereof are announced at the meeting at which the adjournment is taken, (ii) the adjourned meeting is held within 30 days thereafter and (iii) a new record date for the adjourned meeting is not fixed after the adjournment.</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2.05. </w:t>
      </w:r>
      <w:r>
        <w:rPr>
          <w:rFonts w:ascii="Arial" w:cs="Arial" w:eastAsia="Arial" w:hAnsi="Arial"/>
          <w:sz w:val="16"/>
          <w:szCs w:val="16"/>
          <w:i w:val="1"/>
          <w:iCs w:val="1"/>
          <w:color w:val="auto"/>
        </w:rPr>
        <w:t>Quorum</w:t>
      </w:r>
      <w:r>
        <w:rPr>
          <w:rFonts w:ascii="Arial" w:cs="Arial" w:eastAsia="Arial" w:hAnsi="Arial"/>
          <w:sz w:val="16"/>
          <w:szCs w:val="16"/>
          <w:color w:val="auto"/>
        </w:rPr>
        <w:t xml:space="preserve">. Except as otherwise provided by law or the Certificate of Incorporation, at each meeting of the stockholders the holders of record of a majority of the issued and outstanding stock of the Company entitled to vote at such meeting, present either in person or by proxy, shall constitute a quorum for the transaction of business;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any case where the holders of any class of stock or any series thereof are entitled to vote as a class, a quorum of each class of stock or such series thereof shall be separately determined. In the absence of a quorum, a majority in interest of the stockholders of the Company present in person or by proxy and entitled to vote at such meeting, or, in the absence of any stockholders entitled to vote, any officer present at such meeting, shall have the power to adjourn the meeting from time to time, until stockholders holding the requisite amount of stock shall be present or represented. At any such adjourned meeting at which a quorum shall be present any business may be transacted which might have been transacted at the meeting as originally called. The absence from any meeting in person or by proxy of stockholders holding the number of shares of stock of the Company required by law, by the Certificate of Incorporation or by these By-laws for action upon any given matter shall not prevent action at such meeting upon any other matter or matters which may properly come before the meeting if there shall be present thereat in person or by proxy stockholders holding the number of shares of stock of the Company required in respect of such other matter or matters.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2.06. </w:t>
      </w:r>
      <w:r>
        <w:rPr>
          <w:rFonts w:ascii="Arial" w:cs="Arial" w:eastAsia="Arial" w:hAnsi="Arial"/>
          <w:sz w:val="16"/>
          <w:szCs w:val="16"/>
          <w:i w:val="1"/>
          <w:iCs w:val="1"/>
          <w:color w:val="auto"/>
        </w:rPr>
        <w:t>Voting</w:t>
      </w:r>
      <w:r>
        <w:rPr>
          <w:rFonts w:ascii="Arial" w:cs="Arial" w:eastAsia="Arial" w:hAnsi="Arial"/>
          <w:sz w:val="16"/>
          <w:szCs w:val="16"/>
          <w:color w:val="auto"/>
        </w:rPr>
        <w:t>. (a) Except as otherwise provided by law, the Certificate of Incorporation or these By-laws, each stockholder shall be entitled to one vote in person or by proxy on each matter for each share of stock of the Company which shall be entitled to vote on such matter and which shall be held by him and registered in his name on the books of the Company on the date fixed pursuant to Section 7.04 as the record date for the determination of stockholders entitled to notice of and to vote at the meeting of stockholders, or to express consent to corporate action in writing without a meeting, as the case may be.</w:t>
      </w:r>
    </w:p>
    <w:p>
      <w:pPr>
        <w:spacing w:after="0" w:line="113" w:lineRule="exact"/>
        <w:rPr>
          <w:sz w:val="20"/>
          <w:szCs w:val="20"/>
          <w:color w:val="auto"/>
        </w:rPr>
      </w:pPr>
    </w:p>
    <w:p>
      <w:pPr>
        <w:ind w:firstLine="464"/>
        <w:spacing w:after="0" w:line="26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its own capital stock belonging to the Company, or to another corporation if a majority of the shares entitled to vote in the election of directors of such other corporation is held by the Company, shall neither be entitled to vote nor counted for quorum purposes.</w:t>
      </w:r>
    </w:p>
    <w:p>
      <w:pPr>
        <w:spacing w:after="0" w:line="131"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Persons holding stock of the Company in a fiduciary capacity shall be entitled to exercise the voting rights of such stock so held. Persons whose stock is pledged shall be entitled to exercise the voting rights of such stock, unless in the transfer by the pledgor on the</w:t>
      </w:r>
    </w:p>
    <w:p>
      <w:pPr>
        <w:sectPr>
          <w:pgSz w:w="11900" w:h="16838" w:orient="portrait"/>
          <w:cols w:equalWidth="0" w:num="1">
            <w:col w:w="11420"/>
          </w:cols>
          <w:pgMar w:left="240" w:top="280" w:right="2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books of the Company he shall have expressly empowered the pledgee to vote thereon, in which case only the pledgee, or his proxy, may represent such stock and vote thereon.</w:t>
      </w:r>
    </w:p>
    <w:p>
      <w:pPr>
        <w:spacing w:after="0" w:line="132" w:lineRule="exact"/>
        <w:rPr>
          <w:sz w:val="20"/>
          <w:szCs w:val="20"/>
          <w:color w:val="auto"/>
        </w:rPr>
      </w:pPr>
    </w:p>
    <w:p>
      <w:pPr>
        <w:ind w:right="20" w:firstLine="464"/>
        <w:spacing w:after="0" w:line="259"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 General Corporation Law of the State of Delaware.</w:t>
      </w:r>
    </w:p>
    <w:p>
      <w:pPr>
        <w:spacing w:after="0" w:line="140" w:lineRule="exact"/>
        <w:rPr>
          <w:rFonts w:ascii="Arial" w:cs="Arial" w:eastAsia="Arial" w:hAnsi="Arial"/>
          <w:sz w:val="18"/>
          <w:szCs w:val="18"/>
          <w:color w:val="auto"/>
        </w:rPr>
      </w:pPr>
    </w:p>
    <w:p>
      <w:pPr>
        <w:ind w:firstLine="464"/>
        <w:spacing w:after="0" w:line="286" w:lineRule="auto"/>
        <w:tabs>
          <w:tab w:leader="none" w:pos="69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Any vote upon any matter at a meeting of the stockholders by the stockholder entitled to vote thereon, and any expression of consent or dissent to corporate action without a meeting by the stockholder entitled to express such consent or dissent, may be given in person or by his proxy appointed by an instrument in writing subscribed by such stockholder or by his attorney thereunto authorized, or appointed in any other manner permitted under the General Corporation Law of the State of Delaware, as long as such instrument, or a copy, facsimile telecommunication or other reliable reproduction of the writing or transmission effecting such appointment, has been delivered to the Secretary or, in the case of a vote at a meeting, to the secretary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no proxy shall be voted or acted upon after three years from its date, unless said proxy shall provide for a longer period. The attendance at any</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a stockholder who may theretofore have given a proxy shall not have the effect of revoking the same unless he shall in writing so notify the secretary of the meeting prior to the voting of the proxy. At all meetings of the stockholders all matters, except as otherwise provided in the Certificate of Incorporation, in these By-laws or by law, shall be decided by the vote of a majority in voting interest of the stockholders present in person or by proxy and entitled to vote thereat and thereon, a quorum being present. Except in the case of votes for the election of directors, the vote at any meeting of the stockholders on any question need not be by ballot, unless so directed by the chairman of the meeting. On a vote by ballot each ballot shall be signed by the stockholder voting, or by his proxy, and shall state the number and class of shares voted.</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2.07. </w:t>
      </w:r>
      <w:r>
        <w:rPr>
          <w:rFonts w:ascii="Arial" w:cs="Arial" w:eastAsia="Arial" w:hAnsi="Arial"/>
          <w:sz w:val="16"/>
          <w:szCs w:val="16"/>
          <w:i w:val="1"/>
          <w:iCs w:val="1"/>
          <w:color w:val="auto"/>
        </w:rPr>
        <w:t>List of Stockholders</w:t>
      </w:r>
      <w:r>
        <w:rPr>
          <w:rFonts w:ascii="Arial" w:cs="Arial" w:eastAsia="Arial" w:hAnsi="Arial"/>
          <w:sz w:val="16"/>
          <w:szCs w:val="16"/>
          <w:color w:val="auto"/>
        </w:rPr>
        <w:t>. It shall be the duty of the Secretary or other officer of the Company who shall have charge of its stock ledger, either directly or through another officer of the Company designated by him or through a transfer agent or clerk appointed by the Board, to prepare and make, at least 10 days before every meeting of the stockholders, a complete list of the stockholders of each class entitled to vote thereat, arranged in alphabetical order and showing the address of each stockholder and the number and class of shares registered in the name of each stockholder. Such list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Such list shall also be produced and kept at the time and place of said meeting during the whole time thereof, and may be inspected by any stockholder present thereat. The stock ledger shall be the only evidence as to who are the stockholders entitled to examine the stock ledger, such list or the books of the Company, or to vote in person or by proxy at any meeting of stockholders.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2.08. </w:t>
      </w:r>
      <w:r>
        <w:rPr>
          <w:rFonts w:ascii="Arial" w:cs="Arial" w:eastAsia="Arial" w:hAnsi="Arial"/>
          <w:sz w:val="18"/>
          <w:szCs w:val="18"/>
          <w:i w:val="1"/>
          <w:iCs w:val="1"/>
          <w:color w:val="auto"/>
        </w:rPr>
        <w:t>Inspectors of Votes</w:t>
      </w:r>
      <w:r>
        <w:rPr>
          <w:rFonts w:ascii="Arial" w:cs="Arial" w:eastAsia="Arial" w:hAnsi="Arial"/>
          <w:sz w:val="18"/>
          <w:szCs w:val="18"/>
          <w:color w:val="auto"/>
        </w:rPr>
        <w:t>. Before or at each meeting of the stockholders the chairman of such meeting may appoint two Inspectors of Votes to act thereat. Each Inspector of Votes so appointed shall first subscribe an oath or affirmation faithfully to execute the</w:t>
      </w:r>
    </w:p>
    <w:p>
      <w:pPr>
        <w:sectPr>
          <w:pgSz w:w="11900" w:h="16838" w:orient="portrait"/>
          <w:cols w:equalWidth="0" w:num="1">
            <w:col w:w="11400"/>
          </w:cols>
          <w:pgMar w:left="240" w:top="280" w:right="259" w:bottom="144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duties of an Inspector of Votes at such meeting with strict impartiality and according to the best of his ability. Such Inspectors of Votes, if any, shall take charge of the ballots at such meeting and after the balloting thereat on any question shall count the ballots cast thereon and shall make a report in writing to the secretary of such meeting of the results thereof. An Inspector of Votes need not be a stockholder of the Company, and any director or officer of the Company may be an Inspector of Votes on any question other than a vote for or against his election to any position with the Company or on any other question in which he may be directly interested.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2.09. </w:t>
      </w:r>
      <w:r>
        <w:rPr>
          <w:rFonts w:ascii="Arial" w:cs="Arial" w:eastAsia="Arial" w:hAnsi="Arial"/>
          <w:sz w:val="16"/>
          <w:szCs w:val="16"/>
          <w:i w:val="1"/>
          <w:iCs w:val="1"/>
          <w:color w:val="auto"/>
        </w:rPr>
        <w:t>Consent of Stockholders in Lieu of Meeting</w:t>
      </w:r>
      <w:r>
        <w:rPr>
          <w:rFonts w:ascii="Arial" w:cs="Arial" w:eastAsia="Arial" w:hAnsi="Arial"/>
          <w:sz w:val="16"/>
          <w:szCs w:val="16"/>
          <w:color w:val="auto"/>
        </w:rPr>
        <w:t>. Anything in these By-laws to the contrary notwithstanding, any action required by the General Corporation Law of the State of Delaware to be, or which may be, taken at any annual or special meeting of the stockholders may be taken without a meeting, without prior notice and without a vote, if a consent in writing, setting forth the action so taken, shall be signed in person or by proxy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thereto in writing.</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 OF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3.01. </w:t>
      </w:r>
      <w:r>
        <w:rPr>
          <w:rFonts w:ascii="Arial" w:cs="Arial" w:eastAsia="Arial" w:hAnsi="Arial"/>
          <w:sz w:val="18"/>
          <w:szCs w:val="18"/>
          <w:i w:val="1"/>
          <w:iCs w:val="1"/>
          <w:color w:val="auto"/>
        </w:rPr>
        <w:t>General Powers</w:t>
      </w:r>
      <w:r>
        <w:rPr>
          <w:rFonts w:ascii="Arial" w:cs="Arial" w:eastAsia="Arial" w:hAnsi="Arial"/>
          <w:sz w:val="18"/>
          <w:szCs w:val="18"/>
          <w:color w:val="auto"/>
        </w:rPr>
        <w:t>. The property, affairs and business of the Company shall be managed by the Board.</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3.02. </w:t>
      </w:r>
      <w:r>
        <w:rPr>
          <w:rFonts w:ascii="Arial" w:cs="Arial" w:eastAsia="Arial" w:hAnsi="Arial"/>
          <w:sz w:val="16"/>
          <w:szCs w:val="16"/>
          <w:i w:val="1"/>
          <w:iCs w:val="1"/>
          <w:color w:val="auto"/>
        </w:rPr>
        <w:t>Number and Term of Office</w:t>
      </w:r>
      <w:r>
        <w:rPr>
          <w:rFonts w:ascii="Arial" w:cs="Arial" w:eastAsia="Arial" w:hAnsi="Arial"/>
          <w:sz w:val="16"/>
          <w:szCs w:val="16"/>
          <w:color w:val="auto"/>
        </w:rPr>
        <w:t xml:space="preserve">. Subject to the requirements of law and the Certificate of Incorporation, the number of directors shall be such number, not less than three, as shall be fixed from time to time by resolution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so long as any Class A Common Stock shall remain outstanding the minimum number of directors fixed by any such resolution shall be sufficient to enable the holders of such stock to elect a majority of the directors. If any person shall be nominated to serve as a director at a time when there shall be outstanding more than one class or series of stock entitled to vote on the election of directors, at the time of such nomination there shall be specified the class or series of stock by which such person is intended to be elected or, if elected, may be removed. At least three-fourths of the persons serving as directors must be citizens of the United States of America. Directors need not be stockholders. Each director shall hold office until the annual meeting of the stockholders next following his election and until his earlier death, resignation or removal in the manner hereinafter provided.</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3.03. </w:t>
      </w:r>
      <w:r>
        <w:rPr>
          <w:rFonts w:ascii="Arial" w:cs="Arial" w:eastAsia="Arial" w:hAnsi="Arial"/>
          <w:sz w:val="18"/>
          <w:szCs w:val="18"/>
          <w:i w:val="1"/>
          <w:iCs w:val="1"/>
          <w:color w:val="auto"/>
        </w:rPr>
        <w:t>Quorum and Manner of Acting</w:t>
      </w:r>
      <w:r>
        <w:rPr>
          <w:rFonts w:ascii="Arial" w:cs="Arial" w:eastAsia="Arial" w:hAnsi="Arial"/>
          <w:sz w:val="18"/>
          <w:szCs w:val="18"/>
          <w:color w:val="auto"/>
        </w:rPr>
        <w:t>. Except as otherwise provided by law, the Certificate of Incorporation or these By-laws, one-third of the members of the Board shall be present in person at any meeting of the Board (participation in a meeting by means of conference telephone or similar communications equipment by means of which all persons participating in the meeting can hear each other to constitute presence in person at such meeting) in order to constitute a quorum for the transaction of business at such meeting, and the vote of a majority of the directors present at any such meeting at which a quorum is present shall be the act of the</w:t>
      </w:r>
    </w:p>
    <w:p>
      <w:pPr>
        <w:sectPr>
          <w:pgSz w:w="11900" w:h="16838" w:orient="portrait"/>
          <w:cols w:equalWidth="0" w:num="1">
            <w:col w:w="11400"/>
          </w:cols>
          <w:pgMar w:left="240" w:top="280" w:right="259" w:bottom="1440" w:gutter="0" w:footer="0" w:header="0"/>
        </w:sectPr>
      </w:pPr>
    </w:p>
    <w:bookmarkStart w:id="7" w:name="page8"/>
    <w:bookmarkEnd w:id="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none of the officers of the Company shall as a member of the Board have any vote in the determination of the amount that shall be paid to him as a fixed salary. In the absence of a quorum from any such meeting, a majority of the directors present thereat may adjourn such meeting from time to time until a quorum shall be present thereat. Notice of any adjourned meeting need not be given. The directors shall act only as a board and the individual directors shall have no power as such.</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3.04. </w:t>
      </w:r>
      <w:r>
        <w:rPr>
          <w:rFonts w:ascii="Arial" w:cs="Arial" w:eastAsia="Arial" w:hAnsi="Arial"/>
          <w:sz w:val="18"/>
          <w:szCs w:val="18"/>
          <w:i w:val="1"/>
          <w:iCs w:val="1"/>
          <w:color w:val="auto"/>
        </w:rPr>
        <w:t>Place of Meetings</w:t>
      </w:r>
      <w:r>
        <w:rPr>
          <w:rFonts w:ascii="Arial" w:cs="Arial" w:eastAsia="Arial" w:hAnsi="Arial"/>
          <w:sz w:val="18"/>
          <w:szCs w:val="18"/>
          <w:color w:val="auto"/>
        </w:rPr>
        <w:t>. The Board may hold its meeting at such place or places, within or without the State of Delaware, as the Board may from time to time determine or as shall be designated in the respective notices of meetings or waivers thereof.</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3.05. </w:t>
      </w:r>
      <w:r>
        <w:rPr>
          <w:rFonts w:ascii="Arial" w:cs="Arial" w:eastAsia="Arial" w:hAnsi="Arial"/>
          <w:sz w:val="18"/>
          <w:szCs w:val="18"/>
          <w:i w:val="1"/>
          <w:iCs w:val="1"/>
          <w:color w:val="auto"/>
        </w:rPr>
        <w:t>First Meeting</w:t>
      </w:r>
      <w:r>
        <w:rPr>
          <w:rFonts w:ascii="Arial" w:cs="Arial" w:eastAsia="Arial" w:hAnsi="Arial"/>
          <w:sz w:val="18"/>
          <w:szCs w:val="18"/>
          <w:color w:val="auto"/>
        </w:rPr>
        <w:t>. After each annual election of directors and on the same day and at the same place, the Board may meet for the purpose of organization, the election of officers and the transaction of other business. Notice of such meeting need not be given. Such meeting may be held at any other time or place which shall be specified in a notice given as hereinafter provided for special meetings of the Board or in a consent and waiver of notice thereof signed by all the directors.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3.06. </w:t>
      </w:r>
      <w:r>
        <w:rPr>
          <w:rFonts w:ascii="Arial" w:cs="Arial" w:eastAsia="Arial" w:hAnsi="Arial"/>
          <w:sz w:val="18"/>
          <w:szCs w:val="18"/>
          <w:i w:val="1"/>
          <w:iCs w:val="1"/>
          <w:color w:val="auto"/>
        </w:rPr>
        <w:t>Regular Meetings</w:t>
      </w:r>
      <w:r>
        <w:rPr>
          <w:rFonts w:ascii="Arial" w:cs="Arial" w:eastAsia="Arial" w:hAnsi="Arial"/>
          <w:sz w:val="18"/>
          <w:szCs w:val="18"/>
          <w:color w:val="auto"/>
        </w:rPr>
        <w:t>. Regular meetings of the Board shall be held at such places, within or without the State of Delaware, and at such times as the Board shall by resolution determine. If any day fixed for a regular meeting shall be a legal holiday at the place where the meeting is to be held, then the meeting which would otherwise be held on that day shall be held at said place at the same hour on the next succeeding business day not a legal holiday. Notice of regular meetings need not be given.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3.07. </w:t>
      </w:r>
      <w:r>
        <w:rPr>
          <w:rFonts w:ascii="Arial" w:cs="Arial" w:eastAsia="Arial" w:hAnsi="Arial"/>
          <w:sz w:val="16"/>
          <w:szCs w:val="16"/>
          <w:i w:val="1"/>
          <w:iCs w:val="1"/>
          <w:color w:val="auto"/>
        </w:rPr>
        <w:t>Special Meetings; Notice</w:t>
      </w:r>
      <w:r>
        <w:rPr>
          <w:rFonts w:ascii="Arial" w:cs="Arial" w:eastAsia="Arial" w:hAnsi="Arial"/>
          <w:sz w:val="16"/>
          <w:szCs w:val="16"/>
          <w:color w:val="auto"/>
        </w:rPr>
        <w:t>. Special meetings of the Board shall be held whenever called by the Chairman of the Board or by the President, or by the Secretary on the written request of a majority of the directors at the time in office. Notice of each such meeting shall be mailed to each director, addressed to him at his residence or usual place of business, at least two days before the day on which the meeting is to be held, or shall be sent to him at such place by telegram, cablegram or other electronic transmission, or be delivered personally or by telephone, not later than the day before the day on which the meeting is to be held. Each such notice shall state the time and place of the meeting but need not state the purpose thereof.</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3.08. </w:t>
      </w:r>
      <w:r>
        <w:rPr>
          <w:rFonts w:ascii="Arial" w:cs="Arial" w:eastAsia="Arial" w:hAnsi="Arial"/>
          <w:sz w:val="18"/>
          <w:szCs w:val="18"/>
          <w:i w:val="1"/>
          <w:iCs w:val="1"/>
          <w:color w:val="auto"/>
        </w:rPr>
        <w:t>Action by Consent</w:t>
      </w:r>
      <w:r>
        <w:rPr>
          <w:rFonts w:ascii="Arial" w:cs="Arial" w:eastAsia="Arial" w:hAnsi="Arial"/>
          <w:sz w:val="18"/>
          <w:szCs w:val="18"/>
          <w:color w:val="auto"/>
        </w:rPr>
        <w:t>. Any action required or permitted to be taken at any meeting of the Board, or of any committee thereof, may be taken without a meeting if all the members of the Board or of such committee, as the case may be, consent thereto in writing or by electronic transmission, and such writing or writings or electronic transmission or transmissions are filed with the minutes of the proceedings of the Board or such committee. Such filing shall be in paper form if the minutes of the proceedings of the Board or such committee are maintained in paper form and shall be in electronic form if such minutes are maintained in electronic form.</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3.09. </w:t>
      </w:r>
      <w:r>
        <w:rPr>
          <w:rFonts w:ascii="Arial" w:cs="Arial" w:eastAsia="Arial" w:hAnsi="Arial"/>
          <w:sz w:val="18"/>
          <w:szCs w:val="18"/>
          <w:i w:val="1"/>
          <w:iCs w:val="1"/>
          <w:color w:val="auto"/>
        </w:rPr>
        <w:t>Resignation</w:t>
      </w:r>
      <w:r>
        <w:rPr>
          <w:rFonts w:ascii="Arial" w:cs="Arial" w:eastAsia="Arial" w:hAnsi="Arial"/>
          <w:sz w:val="18"/>
          <w:szCs w:val="18"/>
          <w:color w:val="auto"/>
        </w:rPr>
        <w:t>. Any director of the Company may resign at any time by giving written notice to the Chairman of the Board, the President or the Secretary. The resignation of any director shall take effect at the time specified therein, or if the time when it shall become effective shall not be specified therein then it shall take effect immediately upon its receipt by the Chairman, the President or the Secretary; and unless otherwise specified therein the acceptance of such resignation shall not be necessary to make it effective.</w:t>
      </w:r>
    </w:p>
    <w:p>
      <w:pPr>
        <w:sectPr>
          <w:pgSz w:w="11900" w:h="16838" w:orient="portrait"/>
          <w:cols w:equalWidth="0" w:num="1">
            <w:col w:w="11380"/>
          </w:cols>
          <w:pgMar w:left="240" w:top="280" w:right="279" w:bottom="1440" w:gutter="0" w:footer="0" w:header="0"/>
        </w:sectPr>
      </w:pPr>
    </w:p>
    <w:bookmarkStart w:id="8" w:name="page9"/>
    <w:bookmarkEnd w:id="8"/>
    <w:p>
      <w:pPr>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3.10. </w:t>
      </w:r>
      <w:r>
        <w:rPr>
          <w:rFonts w:ascii="Arial" w:cs="Arial" w:eastAsia="Arial" w:hAnsi="Arial"/>
          <w:sz w:val="16"/>
          <w:szCs w:val="16"/>
          <w:i w:val="1"/>
          <w:iCs w:val="1"/>
          <w:color w:val="auto"/>
        </w:rPr>
        <w:t>Removal of Directors</w:t>
      </w:r>
      <w:r>
        <w:rPr>
          <w:rFonts w:ascii="Arial" w:cs="Arial" w:eastAsia="Arial" w:hAnsi="Arial"/>
          <w:sz w:val="16"/>
          <w:szCs w:val="16"/>
          <w:color w:val="auto"/>
        </w:rPr>
        <w:t>. Any director of the Company may be removed, either with or without cause, at any time, by the affirmative vote of a majority in interest of the stockholders of record of the Company who would be entitled to vote on the election of such director, given at any special meeting of such stockholders or in accordance with Section 2.09; and the vacancy in the Board caused by any such removal may be filled by such stockholders at such special meeting or in accordance with Section 2.09 or, if not so filled, as otherwise provided in Section 3.11.</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3.11. </w:t>
      </w:r>
      <w:r>
        <w:rPr>
          <w:rFonts w:ascii="Arial" w:cs="Arial" w:eastAsia="Arial" w:hAnsi="Arial"/>
          <w:sz w:val="18"/>
          <w:szCs w:val="18"/>
          <w:i w:val="1"/>
          <w:iCs w:val="1"/>
          <w:color w:val="auto"/>
        </w:rPr>
        <w:t>Vacancies</w:t>
      </w:r>
      <w:r>
        <w:rPr>
          <w:rFonts w:ascii="Arial" w:cs="Arial" w:eastAsia="Arial" w:hAnsi="Arial"/>
          <w:sz w:val="18"/>
          <w:szCs w:val="18"/>
          <w:color w:val="auto"/>
        </w:rPr>
        <w:t>. Any vacancy in the Board caused by the death, resignation, disqualification or removal of a director, or by an increase in the number of directors, or any other cause, may, subject to Section 3.10, be filled either by a majority vote of the remaining directors, though less than a quorum, or by a sole remaining director, or by the stockholders of the Company entitled to vote thereon at the next annual meeting or at any special meeting called for the purpose, or in accordance with Section 2.09.</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3.12. </w:t>
      </w:r>
      <w:r>
        <w:rPr>
          <w:rFonts w:ascii="Arial" w:cs="Arial" w:eastAsia="Arial" w:hAnsi="Arial"/>
          <w:sz w:val="16"/>
          <w:szCs w:val="16"/>
          <w:i w:val="1"/>
          <w:iCs w:val="1"/>
          <w:color w:val="auto"/>
        </w:rPr>
        <w:t>Compensation</w:t>
      </w:r>
      <w:r>
        <w:rPr>
          <w:rFonts w:ascii="Arial" w:cs="Arial" w:eastAsia="Arial" w:hAnsi="Arial"/>
          <w:sz w:val="16"/>
          <w:szCs w:val="16"/>
          <w:color w:val="auto"/>
        </w:rPr>
        <w:t>. Unless otherwise expressly provided by resolution adopted by the Board, neither any director nor any member of any committee contemplated by these By-laws or otherwise provided for by resolution of the Board shall, as such, receive any stated compensation for his services; but the Board may at any time or from time to time by resolution provide that a specified sum shall be paid to any director or to any member of any such committee who shall not otherwise be in the employ of the Company or any of its subsidiaries, either as his annual compensation as such director or member or as compensation for his attendance at meetings of the Board or of such committee. The Board may also likewise provide that the Company shall reimburse each director or member of such committee for any expenses paid by him on account of his attendance at any such meeting. Nothing in this Section 3.12 contained shall be construed to preclude any director from serving the Company in any other capacity and receiving compensation therefor.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4.01. </w:t>
      </w:r>
      <w:r>
        <w:rPr>
          <w:rFonts w:ascii="Arial" w:cs="Arial" w:eastAsia="Arial" w:hAnsi="Arial"/>
          <w:sz w:val="16"/>
          <w:szCs w:val="16"/>
          <w:i w:val="1"/>
          <w:iCs w:val="1"/>
          <w:color w:val="auto"/>
        </w:rPr>
        <w:t>Executive Committee; Appointment; Powers; Resignation and Removal of Members</w:t>
      </w:r>
      <w:r>
        <w:rPr>
          <w:rFonts w:ascii="Arial" w:cs="Arial" w:eastAsia="Arial" w:hAnsi="Arial"/>
          <w:sz w:val="16"/>
          <w:szCs w:val="16"/>
          <w:color w:val="auto"/>
        </w:rPr>
        <w:t>. The Board may by resolution designate not less than two nor more than five directors, who shall include the Chairman of the Board and the chief executive officer of the Company, to constitute an Executive Committee that shall have and may exercise all the powers of the Board delegable by law in the management of the business and affairs of the Company to the extent provided in said resolution or in any other resolution adopted by the Board, and shall have the power to authorize the seal of the Company to be affixed to all papers which may require it. Such resolution may also specify that the member or members of the Executive Committee present and not disqualified from voting at a meeting of the Executive Committee, whether or not he or they constitute a quorum, may unanimously appoint another member of the Board to act at such meeting in place of any absent or disqualified member. The Board shall designate in said resolution the Chairman of the Board or the immediate past Chairman of the Board to be the Chairman of the Executive Committee. Any member of the Executive Committee may at any time resign by giving notice to the Chairman of the Executive Committee, the Chairman of the Board, the President</w:t>
      </w:r>
    </w:p>
    <w:p>
      <w:pPr>
        <w:sectPr>
          <w:pgSz w:w="11900" w:h="16838" w:orient="portrait"/>
          <w:cols w:equalWidth="0" w:num="1">
            <w:col w:w="11420"/>
          </w:cols>
          <w:pgMar w:left="240" w:top="280" w:right="239" w:bottom="1440" w:gutter="0" w:footer="0" w:header="0"/>
        </w:sectPr>
      </w:pPr>
    </w:p>
    <w:bookmarkStart w:id="9" w:name="page10"/>
    <w:bookmarkEnd w:id="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Secretary. The resignation of any member of the Executive Committee shall take effect at the time specified therein, or if the time when it shall become effective shall not be specified therein then it shall take effect immediately upon its receipt by the Chairman of the Executive Committee, the Chairman of the Board, the President or the Secretary; and unless otherwise specified therein the acceptance of such resignation shall not be necessary to make it effective. A majority of all the members of the Executive Committee may fix its rules of procedure, determine its actions and fix the time and place, whether within or without the State of Delaware, of its meetings and specify what notice thereof, if any, shall be given, unless the Board shall otherwise by resolution provide. The Board shall have power to change the members of the Executive Committee, other than the Chairman of the Board and the chief executive officer of the Company, at any time, either with or without cause, to fill vacancies in such membership and to discharge the Executive Committee, either with or without cause, at any time.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4.02. </w:t>
      </w:r>
      <w:r>
        <w:rPr>
          <w:rFonts w:ascii="Arial" w:cs="Arial" w:eastAsia="Arial" w:hAnsi="Arial"/>
          <w:sz w:val="16"/>
          <w:szCs w:val="16"/>
          <w:i w:val="1"/>
          <w:iCs w:val="1"/>
          <w:color w:val="auto"/>
        </w:rPr>
        <w:t>Other Committees.</w:t>
      </w:r>
      <w:r>
        <w:rPr>
          <w:rFonts w:ascii="Arial" w:cs="Arial" w:eastAsia="Arial" w:hAnsi="Arial"/>
          <w:sz w:val="16"/>
          <w:szCs w:val="16"/>
          <w:color w:val="auto"/>
        </w:rPr>
        <w:t xml:space="preserve"> The Board may by resolution constitute other committees which shall in each case consist of directors and, at the discretion of the Board, officers who are not directors, and which shall have and may exercise such powers as the Board may determine and specify in the respective resolutions appointing them;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unless all the members of any committee shall be directors, such committee shall not have authority to exercise any of the powers of the Board in the management of the business and affairs of the Company and (b) if any committee shall have the power to determine the amounts of the respective fixed salaries of the officers of the Company, or any of them, such committee shall consist of not less than three members and none of its members shall have any vote in the determination of the amount that shall be paid to him as a fixed salary. A majority of all the members of any such committee may fix its rules of procedure, determine its action and fix the time and place, whether within or without the State of Delaware, of its meetings and specify what notice thereof, if any, shall be given, unless the Board shall otherwise by resolution provide. The Board shall have power to change the members of any such committee at any time, to fill vacancies therein and to discharge any such committee, either with or without cause, at any time.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FFICERS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5.01. </w:t>
      </w:r>
      <w:r>
        <w:rPr>
          <w:rFonts w:ascii="Arial" w:cs="Arial" w:eastAsia="Arial" w:hAnsi="Arial"/>
          <w:sz w:val="18"/>
          <w:szCs w:val="18"/>
          <w:i w:val="1"/>
          <w:iCs w:val="1"/>
          <w:color w:val="auto"/>
        </w:rPr>
        <w:t>Number</w:t>
      </w:r>
      <w:r>
        <w:rPr>
          <w:rFonts w:ascii="Arial" w:cs="Arial" w:eastAsia="Arial" w:hAnsi="Arial"/>
          <w:sz w:val="18"/>
          <w:szCs w:val="18"/>
          <w:color w:val="auto"/>
        </w:rPr>
        <w:t>. The officers of the Company shall be appointed by the Board and may include a Chairman of the Board (who shall be chosen from among the directors), a President, one or more Vice Presidents (one or more of whom may be designated Executive Vice Presidents or Senior Vice Presidents), a Secretary, a Treasurer and such other officers as may be so appointed. The Board shall designate one of the officers of the Company as the chief executive officer of the Company.</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5.02. </w:t>
      </w:r>
      <w:r>
        <w:rPr>
          <w:rFonts w:ascii="Arial" w:cs="Arial" w:eastAsia="Arial" w:hAnsi="Arial"/>
          <w:sz w:val="16"/>
          <w:szCs w:val="16"/>
          <w:i w:val="1"/>
          <w:iCs w:val="1"/>
          <w:color w:val="auto"/>
        </w:rPr>
        <w:t>Election and Term of Office</w:t>
      </w:r>
      <w:r>
        <w:rPr>
          <w:rFonts w:ascii="Arial" w:cs="Arial" w:eastAsia="Arial" w:hAnsi="Arial"/>
          <w:sz w:val="16"/>
          <w:szCs w:val="16"/>
          <w:color w:val="auto"/>
        </w:rPr>
        <w:t>. The officers shall be elected annually by the Board and each shall hold office until the next annual election of officers and until his successor shall have been duly elected and shall qualify or until his earlier death, resignation or removal in the manner hereinafter provided. A vacancy in any office because of death, resignation, removal or any other cause may be filled by the Board for the unexpired portion of the term.</w:t>
      </w:r>
    </w:p>
    <w:p>
      <w:pPr>
        <w:sectPr>
          <w:pgSz w:w="11900" w:h="16838" w:orient="portrait"/>
          <w:cols w:equalWidth="0" w:num="1">
            <w:col w:w="11420"/>
          </w:cols>
          <w:pgMar w:left="240" w:top="280"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5.03. </w:t>
      </w:r>
      <w:r>
        <w:rPr>
          <w:rFonts w:ascii="Arial" w:cs="Arial" w:eastAsia="Arial" w:hAnsi="Arial"/>
          <w:sz w:val="18"/>
          <w:szCs w:val="18"/>
          <w:i w:val="1"/>
          <w:iCs w:val="1"/>
          <w:color w:val="auto"/>
        </w:rPr>
        <w:t>Removal</w:t>
      </w:r>
      <w:r>
        <w:rPr>
          <w:rFonts w:ascii="Arial" w:cs="Arial" w:eastAsia="Arial" w:hAnsi="Arial"/>
          <w:sz w:val="18"/>
          <w:szCs w:val="18"/>
          <w:color w:val="auto"/>
        </w:rPr>
        <w:t>. Any officer may be removed, either with or without cause, by the vote of a majority of the Board.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5.04. </w:t>
      </w:r>
      <w:r>
        <w:rPr>
          <w:rFonts w:ascii="Arial" w:cs="Arial" w:eastAsia="Arial" w:hAnsi="Arial"/>
          <w:sz w:val="18"/>
          <w:szCs w:val="18"/>
          <w:i w:val="1"/>
          <w:iCs w:val="1"/>
          <w:color w:val="auto"/>
        </w:rPr>
        <w:t>Resignations</w:t>
      </w:r>
      <w:r>
        <w:rPr>
          <w:rFonts w:ascii="Arial" w:cs="Arial" w:eastAsia="Arial" w:hAnsi="Arial"/>
          <w:sz w:val="18"/>
          <w:szCs w:val="18"/>
          <w:color w:val="auto"/>
        </w:rPr>
        <w:t>. Any officer may resign at any time by giving written notice of his resignation to the Chairman of the Board, the President or the Secretary. Any such resignation shall take effect at the time specified therein, or if the time when it shall become effective shall not be specified therein then it shall take effect immediately upon its receipt by the Chairman of the Board, the President or the Secretary; and unless otherwise specified therein the acceptance of such resignation shall not be necessary to make it effective.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5.05. </w:t>
      </w:r>
      <w:r>
        <w:rPr>
          <w:rFonts w:ascii="Arial" w:cs="Arial" w:eastAsia="Arial" w:hAnsi="Arial"/>
          <w:sz w:val="16"/>
          <w:szCs w:val="16"/>
          <w:i w:val="1"/>
          <w:iCs w:val="1"/>
          <w:color w:val="auto"/>
        </w:rPr>
        <w:t>Salaries</w:t>
      </w:r>
      <w:r>
        <w:rPr>
          <w:rFonts w:ascii="Arial" w:cs="Arial" w:eastAsia="Arial" w:hAnsi="Arial"/>
          <w:sz w:val="16"/>
          <w:szCs w:val="16"/>
          <w:color w:val="auto"/>
        </w:rPr>
        <w:t>. The salaries of the officers of the Company shall be fixed from time to time by the Board or by any one or more committees (none of which shall consist of less than three members, all of whom shall be directors) appointed by resolution of the Board with power to fix such salaries. None of such officers shall be prevented from receiving a salary by reason of the fact that he is also a member of the Board or any such committee, but no officer who shall also be a member of the Board or of any such committee shall have any vote in the determination of the amount of salary that shall be paid to him.</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ONTRACTS</w:t>
      </w:r>
      <w:r>
        <w:rPr>
          <w:rFonts w:ascii="Arial" w:cs="Arial" w:eastAsia="Arial" w:hAnsi="Arial"/>
          <w:sz w:val="18"/>
          <w:szCs w:val="18"/>
          <w:color w:val="auto"/>
        </w:rPr>
        <w:t>, I</w:t>
      </w:r>
      <w:r>
        <w:rPr>
          <w:rFonts w:ascii="Arial" w:cs="Arial" w:eastAsia="Arial" w:hAnsi="Arial"/>
          <w:sz w:val="14"/>
          <w:szCs w:val="14"/>
          <w:color w:val="auto"/>
        </w:rPr>
        <w:t>NSTRUMENTS</w:t>
      </w:r>
      <w:r>
        <w:rPr>
          <w:rFonts w:ascii="Arial" w:cs="Arial" w:eastAsia="Arial" w:hAnsi="Arial"/>
          <w:sz w:val="18"/>
          <w:szCs w:val="18"/>
          <w:color w:val="auto"/>
        </w:rPr>
        <w:t>, B</w:t>
      </w:r>
      <w:r>
        <w:rPr>
          <w:rFonts w:ascii="Arial" w:cs="Arial" w:eastAsia="Arial" w:hAnsi="Arial"/>
          <w:sz w:val="14"/>
          <w:szCs w:val="14"/>
          <w:color w:val="auto"/>
        </w:rPr>
        <w:t>ANK</w:t>
      </w:r>
      <w:r>
        <w:rPr>
          <w:rFonts w:ascii="Arial" w:cs="Arial" w:eastAsia="Arial" w:hAnsi="Arial"/>
          <w:sz w:val="18"/>
          <w:szCs w:val="18"/>
          <w:color w:val="auto"/>
        </w:rPr>
        <w:t xml:space="preserve"> A</w:t>
      </w:r>
      <w:r>
        <w:rPr>
          <w:rFonts w:ascii="Arial" w:cs="Arial" w:eastAsia="Arial" w:hAnsi="Arial"/>
          <w:sz w:val="14"/>
          <w:szCs w:val="14"/>
          <w:color w:val="auto"/>
        </w:rPr>
        <w:t>CCOUNTS</w:t>
      </w:r>
      <w:r>
        <w:rPr>
          <w:rFonts w:ascii="Arial" w:cs="Arial" w:eastAsia="Arial" w:hAnsi="Arial"/>
          <w:sz w:val="18"/>
          <w:szCs w:val="18"/>
          <w:color w:val="auto"/>
        </w:rPr>
        <w:t xml:space="preserve">, </w:t>
      </w:r>
      <w:r>
        <w:rPr>
          <w:rFonts w:ascii="Arial" w:cs="Arial" w:eastAsia="Arial" w:hAnsi="Arial"/>
          <w:sz w:val="14"/>
          <w:szCs w:val="14"/>
          <w:color w:val="auto"/>
        </w:rPr>
        <w:t>ETC</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6.01. </w:t>
      </w:r>
      <w:r>
        <w:rPr>
          <w:rFonts w:ascii="Arial" w:cs="Arial" w:eastAsia="Arial" w:hAnsi="Arial"/>
          <w:sz w:val="16"/>
          <w:szCs w:val="16"/>
          <w:i w:val="1"/>
          <w:iCs w:val="1"/>
          <w:color w:val="auto"/>
        </w:rPr>
        <w:t>Contracts or Other Instruments</w:t>
      </w:r>
      <w:r>
        <w:rPr>
          <w:rFonts w:ascii="Arial" w:cs="Arial" w:eastAsia="Arial" w:hAnsi="Arial"/>
          <w:sz w:val="16"/>
          <w:szCs w:val="16"/>
          <w:color w:val="auto"/>
        </w:rPr>
        <w:t>. Except as otherwise provided by law or by these By-laws, any contract or other instrument relative to the business of the Company may be executed and delivered in the name of the Company and on its behalf by the Chairman of the Board, the President, a Vice President, the Secretary or the Treasurer; and the Board may authorize any other officer or agent of the Company to enter into any contract or execute and deliver any contract or other instrument in the name and on behalf of the Company, and such authority may be general or confined to specific instances as the Board may by resolution determine. Unless authorized so to do by these By-laws or by the Board, no officer, agent or employee shall have any power or authority to bind the Company by any contract or engagement, or to pledge its credit, or to render it liable pecuniarily for any purpose or to any amount.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6.02. </w:t>
      </w:r>
      <w:r>
        <w:rPr>
          <w:rFonts w:ascii="Arial" w:cs="Arial" w:eastAsia="Arial" w:hAnsi="Arial"/>
          <w:sz w:val="16"/>
          <w:szCs w:val="16"/>
          <w:i w:val="1"/>
          <w:iCs w:val="1"/>
          <w:color w:val="auto"/>
        </w:rPr>
        <w:t>Deposits</w:t>
      </w:r>
      <w:r>
        <w:rPr>
          <w:rFonts w:ascii="Arial" w:cs="Arial" w:eastAsia="Arial" w:hAnsi="Arial"/>
          <w:sz w:val="16"/>
          <w:szCs w:val="16"/>
          <w:color w:val="auto"/>
        </w:rPr>
        <w:t>. All funds of the Company not otherwise employed shall be deposited from time to time to the credit of the Company or otherwise as the Board or the Chairman of the Board or the President or the Treasurer shall direct in such banks, trust companies or other depositaries as the Board may select or as may be selected by any officer or agent of the Company to whom power in that respect shall have been delegated by the Board. For the purpose of deposit and for the purpose of collection for the account of the Company, checks, drafts and other orders for the payment of money which are payable to the order of the Company may be endorsed, assigned and delivered by any officer or agent of the Company.</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6.03. </w:t>
      </w:r>
      <w:r>
        <w:rPr>
          <w:rFonts w:ascii="Arial" w:cs="Arial" w:eastAsia="Arial" w:hAnsi="Arial"/>
          <w:sz w:val="18"/>
          <w:szCs w:val="18"/>
          <w:i w:val="1"/>
          <w:iCs w:val="1"/>
          <w:color w:val="auto"/>
        </w:rPr>
        <w:t>General and Special Bank Accounts</w:t>
      </w:r>
      <w:r>
        <w:rPr>
          <w:rFonts w:ascii="Arial" w:cs="Arial" w:eastAsia="Arial" w:hAnsi="Arial"/>
          <w:sz w:val="18"/>
          <w:szCs w:val="18"/>
          <w:color w:val="auto"/>
        </w:rPr>
        <w:t>. The Board may from time to time authorize the opening and keeping of general and special bank accounts with such banks, trust companies or other depositaries as the Board may select, or as may be selected by any officer or agent of the Company to whom power in that respect shall have been delegated by the Board. The Board may make such special rules and regulations with respect to such bank accounts, not inconsistent with the provisions of these By-laws, as it may deem expedient.</w:t>
      </w:r>
    </w:p>
    <w:p>
      <w:pPr>
        <w:sectPr>
          <w:pgSz w:w="11900" w:h="16838" w:orient="portrait"/>
          <w:cols w:equalWidth="0" w:num="1">
            <w:col w:w="11380"/>
          </w:cols>
          <w:pgMar w:left="240" w:top="280" w:right="279" w:bottom="1440" w:gutter="0" w:footer="0" w:header="0"/>
        </w:sectPr>
      </w:pPr>
    </w:p>
    <w:bookmarkStart w:id="11" w:name="page12"/>
    <w:bookmarkEnd w:id="11"/>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6.04. </w:t>
      </w:r>
      <w:r>
        <w:rPr>
          <w:rFonts w:ascii="Arial" w:cs="Arial" w:eastAsia="Arial" w:hAnsi="Arial"/>
          <w:sz w:val="16"/>
          <w:szCs w:val="16"/>
          <w:i w:val="1"/>
          <w:iCs w:val="1"/>
          <w:color w:val="auto"/>
        </w:rPr>
        <w:t>Loans</w:t>
      </w:r>
      <w:r>
        <w:rPr>
          <w:rFonts w:ascii="Arial" w:cs="Arial" w:eastAsia="Arial" w:hAnsi="Arial"/>
          <w:sz w:val="16"/>
          <w:szCs w:val="16"/>
          <w:color w:val="auto"/>
        </w:rPr>
        <w:t>. Unless the Board shall otherwise deter- mine, any two of the following officers, to wit: the Chairman of the Board, the President, any Vice President, the Treasurer and the Secretary, acting together, may effect loans and advances at any time for the Company from any bank, trust company or other institution or from any firm or individual, and for such loans and advances may make, execute and deliver promissory notes or other evidences of indebtedness of the Company, but no officer or officers shall mortgage, pledge, hypothecate or otherwise transfer for security any property whatsoever owned or held by the Company except when authorized by resolution adopted by the Board.</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6.05. </w:t>
      </w:r>
      <w:r>
        <w:rPr>
          <w:rFonts w:ascii="Arial" w:cs="Arial" w:eastAsia="Arial" w:hAnsi="Arial"/>
          <w:sz w:val="16"/>
          <w:szCs w:val="16"/>
          <w:i w:val="1"/>
          <w:iCs w:val="1"/>
          <w:color w:val="auto"/>
        </w:rPr>
        <w:t>Checks, Drafts, etc</w:t>
      </w:r>
      <w:r>
        <w:rPr>
          <w:rFonts w:ascii="Arial" w:cs="Arial" w:eastAsia="Arial" w:hAnsi="Arial"/>
          <w:sz w:val="16"/>
          <w:szCs w:val="16"/>
          <w:color w:val="auto"/>
        </w:rPr>
        <w:t>. All checks, drafts, orders for the payment of money, bills of lading, warehouse receipts, obligations, bills of exchange and insurance certificates shall be signed or endorsed (except endorsements for collection for the account of the Company or for deposit to its credit) by such officer or officers or agent or agents of the Company and in such manner as shall from time to time be determined by resolution of the Board.</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6.06. </w:t>
      </w:r>
      <w:r>
        <w:rPr>
          <w:rFonts w:ascii="Arial" w:cs="Arial" w:eastAsia="Arial" w:hAnsi="Arial"/>
          <w:sz w:val="16"/>
          <w:szCs w:val="16"/>
          <w:i w:val="1"/>
          <w:iCs w:val="1"/>
          <w:color w:val="auto"/>
        </w:rPr>
        <w:t>Proxies in Respect of Stock or Other Securities of Other Corporations</w:t>
      </w:r>
      <w:r>
        <w:rPr>
          <w:rFonts w:ascii="Arial" w:cs="Arial" w:eastAsia="Arial" w:hAnsi="Arial"/>
          <w:sz w:val="16"/>
          <w:szCs w:val="16"/>
          <w:color w:val="auto"/>
        </w:rPr>
        <w:t>. The Chairman of the Board, the President, any Vice President or the Secretary may from time to time appoint an attorney or attorneys or an agent or agents of the Company to exercise, in the name and on behalf of the Company, the powers and rights which the Company may have as the holder of stock or other securities in any other corporation to vote or consent in respect of such stock or other securities, and the Chairman of the Board, the President, any Vice President or the Secretary may instruct the person or persons so appointed as to the manner of exercising such powers and rights; and the Chairman of the Board, the President, any Vice President or the Secretary may execute or cause to be executed, in the name and on behalf of the Company and under its corporate seal or otherwise, all such written proxies or other instruments as he may deem necessary or proper in order that the Company may exercise such powers and rights.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S</w:t>
      </w:r>
      <w:r>
        <w:rPr>
          <w:rFonts w:ascii="Arial" w:cs="Arial" w:eastAsia="Arial" w:hAnsi="Arial"/>
          <w:sz w:val="14"/>
          <w:szCs w:val="14"/>
          <w:color w:val="auto"/>
        </w:rPr>
        <w:t>TOCK</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7.01. </w:t>
      </w:r>
      <w:r>
        <w:rPr>
          <w:rFonts w:ascii="Arial" w:cs="Arial" w:eastAsia="Arial" w:hAnsi="Arial"/>
          <w:sz w:val="16"/>
          <w:szCs w:val="16"/>
          <w:i w:val="1"/>
          <w:iCs w:val="1"/>
          <w:color w:val="auto"/>
        </w:rPr>
        <w:t>Stock Certificates</w:t>
      </w:r>
      <w:r>
        <w:rPr>
          <w:rFonts w:ascii="Arial" w:cs="Arial" w:eastAsia="Arial" w:hAnsi="Arial"/>
          <w:sz w:val="16"/>
          <w:szCs w:val="16"/>
          <w:color w:val="auto"/>
        </w:rPr>
        <w:t>. Shares of the capital stock of the Company may be certificated or uncertificated, as provided under the General Corporation Law of the State of Delaware, and shall be entered in the books of the Company and registered as they are issued. Any certificate representing shares of stock shall be in such form as the Board shall prescribe, signed in the name of the Company by the Chairman of the Board, the President or a Vice President and by the Treasurer or an Assistant Treasurer or the Secretary or an Assistant Secretary, certifying the number and class of shares of stock of the Company owned by him. If such certificate is countersigned (i) by a transfer agent other than the Company or its employee or (ii) by a registrar other than the Company or its employee, any other signature on the certificate may be a facsimile. In case any officer, transfer agent or registrar who has signed or whose facsimile signature has been placed upon a certificate shall cease to be such officer, transfer agent or registrar before such certificate is issued, it may be issued by the Company with the same effect as if he were such officer, transfer agent or registrar at the date of issue. A record shall be kept of the respective names of the persons, firms or corporations owning the certificated or uncertificated shares of capital stock of the Company, the number, class and series of shares owned, and the respective dates on which the shares were acquired, and in case of cancellation, the respective dates of cancellation. Every</w:t>
      </w:r>
    </w:p>
    <w:p>
      <w:pPr>
        <w:sectPr>
          <w:pgSz w:w="11900" w:h="16838" w:orient="portrait"/>
          <w:cols w:equalWidth="0" w:num="1">
            <w:col w:w="11400"/>
          </w:cols>
          <w:pgMar w:left="240" w:top="280" w:right="259" w:bottom="1440" w:gutter="0" w:footer="0" w:header="0"/>
        </w:sectPr>
      </w:pPr>
    </w:p>
    <w:bookmarkStart w:id="12" w:name="page13"/>
    <w:bookmarkEnd w:id="12"/>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surrendered to the Company for exchange or transfer shall be canceled and a new certificate or certificates or uncertificated shares shall not be issued in exchange for any existing certificate until such existing certificate shall have been so canceled, except in cases provided for in Section 7.05.</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7.02. </w:t>
      </w:r>
      <w:r>
        <w:rPr>
          <w:rFonts w:ascii="Arial" w:cs="Arial" w:eastAsia="Arial" w:hAnsi="Arial"/>
          <w:sz w:val="16"/>
          <w:szCs w:val="16"/>
          <w:i w:val="1"/>
          <w:iCs w:val="1"/>
          <w:color w:val="auto"/>
        </w:rPr>
        <w:t>Transfer of Stock</w:t>
      </w:r>
      <w:r>
        <w:rPr>
          <w:rFonts w:ascii="Arial" w:cs="Arial" w:eastAsia="Arial" w:hAnsi="Arial"/>
          <w:sz w:val="16"/>
          <w:szCs w:val="16"/>
          <w:color w:val="auto"/>
        </w:rPr>
        <w:t>. Except as otherwise provided in the Certificate of Incorporation, transfer of shares of stock of the Company shall be made only on the books of the Company by the registered holder thereof, or by his attorney thereunto authorized by power of attorney duly executed and filed with the Secretary or with a transfer agent appointed pursuant to Section 7.03, and upon surrender of the certificate or certificates for such shares properly endorsed and payment of all taxes thereon, or upon proper instructions from the holder of uncertificated shares, in each case with such proof of the authenticity of signature as the Company or its transfer agent may reasonably require. The person in whose name shares of stock stand on the books of the Company shall be deemed the owner thereof for all purposes as regards the Company. Whenever any transfer of shares shall be made for collateral security and not absolutely, such fact shall be so expressed in the entry of transfer if, when the certificate or certificates, or in the case of uncertificated shares the instructions from the holder thereof, shall be presented to the Company for transfer, both the transferor and the transferee request the Company to do so. The Secretary or such transfer agent shall inquire prior to the transfer of shares of stock of the Company whether such stock is to be owned of record or voted by or on behalf of an Alien (as defined in Section 7.06), shall maintain a record of shares so owned or to be so voted, and shall not transfer any shares of stock upon the books of the Company except in accordance with Section 7.06.</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7.03. </w:t>
      </w:r>
      <w:r>
        <w:rPr>
          <w:rFonts w:ascii="Arial" w:cs="Arial" w:eastAsia="Arial" w:hAnsi="Arial"/>
          <w:sz w:val="16"/>
          <w:szCs w:val="16"/>
          <w:i w:val="1"/>
          <w:iCs w:val="1"/>
          <w:color w:val="auto"/>
        </w:rPr>
        <w:t>Regulations</w:t>
      </w:r>
      <w:r>
        <w:rPr>
          <w:rFonts w:ascii="Arial" w:cs="Arial" w:eastAsia="Arial" w:hAnsi="Arial"/>
          <w:sz w:val="16"/>
          <w:szCs w:val="16"/>
          <w:color w:val="auto"/>
        </w:rPr>
        <w:t>. The Board may make such rules and regulations as it may deem expedient, not inconsistent with these By-laws, concerning the issue, transfer and registration of stock of the Company both certificated and uncertificated. The Board may appoint, or authorize any officer or officers to appoint, one or more transfer agents and one or more registrars, and may require all certificates for stock to bear the signature or signatures of any of them.</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7.04. </w:t>
      </w:r>
      <w:r>
        <w:rPr>
          <w:rFonts w:ascii="Arial" w:cs="Arial" w:eastAsia="Arial" w:hAnsi="Arial"/>
          <w:sz w:val="16"/>
          <w:szCs w:val="16"/>
          <w:i w:val="1"/>
          <w:iCs w:val="1"/>
          <w:color w:val="auto"/>
        </w:rPr>
        <w:t>Fixing Date for Determination of Stockholders of Record</w:t>
      </w:r>
      <w:r>
        <w:rPr>
          <w:rFonts w:ascii="Arial" w:cs="Arial" w:eastAsia="Arial" w:hAnsi="Arial"/>
          <w:sz w:val="16"/>
          <w:szCs w:val="16"/>
          <w:color w:val="auto"/>
        </w:rPr>
        <w:t xml:space="preserve">. In order that the Company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or expressing written consent to corporate action without a meeting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fix a new record date for the adjourned meeting.</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7.05. </w:t>
      </w:r>
      <w:r>
        <w:rPr>
          <w:rFonts w:ascii="Arial" w:cs="Arial" w:eastAsia="Arial" w:hAnsi="Arial"/>
          <w:sz w:val="18"/>
          <w:szCs w:val="18"/>
          <w:i w:val="1"/>
          <w:iCs w:val="1"/>
          <w:color w:val="auto"/>
        </w:rPr>
        <w:t>Lost, Stolen, Destroyed or Mutilated Certificates</w:t>
      </w:r>
      <w:r>
        <w:rPr>
          <w:rFonts w:ascii="Arial" w:cs="Arial" w:eastAsia="Arial" w:hAnsi="Arial"/>
          <w:sz w:val="18"/>
          <w:szCs w:val="18"/>
          <w:color w:val="auto"/>
        </w:rPr>
        <w:t>. If the owner of any stock of the Company shall notify the Company of any loss, theft, destruction or mutilation of the certificate therefor, the Company may issue (i) a new certificate for stock or (ii) uncertificated shares in the place of any certificate theretofore issued by it and alleged to</w:t>
      </w:r>
    </w:p>
    <w:p>
      <w:pPr>
        <w:sectPr>
          <w:pgSz w:w="11900" w:h="16838" w:orient="portrait"/>
          <w:cols w:equalWidth="0" w:num="1">
            <w:col w:w="11420"/>
          </w:cols>
          <w:pgMar w:left="240" w:top="280" w:right="239" w:bottom="1440" w:gutter="0" w:footer="0" w:header="0"/>
        </w:sectPr>
      </w:pPr>
    </w:p>
    <w:bookmarkStart w:id="13" w:name="page14"/>
    <w:bookmarkEnd w:id="13"/>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been lost, stolen or destroyed, or which shall have been mutilated. The Board may, in its discretion, require the owner of the lost, stolen, destroyed or mutilated certificate or his legal representatives to give the Company a bond in such sum, limited or unlimited, and in such form and with such surety or sureties, as the Board shall in its uncontrolled discretion determine, to indemnify the Company against any claim that may be made against it on account of the alleged loss, theft, destruction or mutilation of any such certificate, or the issuance of such new certificate or uncertificated shares. The Board may, however, in its discretion refuse to issue any such new certificate or uncertificated shares except pursuant to legal proceedings under the laws of the State of Delaware in such case made and provided.</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7.06. </w:t>
      </w:r>
      <w:r>
        <w:rPr>
          <w:rFonts w:ascii="Arial" w:cs="Arial" w:eastAsia="Arial" w:hAnsi="Arial"/>
          <w:sz w:val="16"/>
          <w:szCs w:val="16"/>
          <w:i w:val="1"/>
          <w:iCs w:val="1"/>
          <w:color w:val="auto"/>
        </w:rPr>
        <w:t>Ownership or Voting by Aliens</w:t>
      </w:r>
      <w:r>
        <w:rPr>
          <w:rFonts w:ascii="Arial" w:cs="Arial" w:eastAsia="Arial" w:hAnsi="Arial"/>
          <w:sz w:val="16"/>
          <w:szCs w:val="16"/>
          <w:color w:val="auto"/>
        </w:rPr>
        <w:t>. (a) As used in these By-laws, the word “Alien” shall be construed to include the following and their representatives: An individual not a citizen of the United States of America; a partnership unless a majority of the partners are citizens of the United States of America and have a majority interest in the partnership profits; a foreign government; a corporation, joint-stock company or association organized under the laws of a foreign country; and any other corporation, joint-stock company or association directly or indirectly controlled by one or more of the foregoing.</w:t>
      </w:r>
    </w:p>
    <w:p>
      <w:pPr>
        <w:spacing w:after="0" w:line="113" w:lineRule="exact"/>
        <w:rPr>
          <w:sz w:val="20"/>
          <w:szCs w:val="20"/>
          <w:color w:val="auto"/>
        </w:rPr>
      </w:pPr>
    </w:p>
    <w:p>
      <w:pPr>
        <w:ind w:right="48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more than one-fifth of the aggregate number of shares of voting stock of the Company of any class outstanding shall at any time be owned of record or voted by or for the account of Aliens.</w:t>
      </w:r>
    </w:p>
    <w:p>
      <w:pPr>
        <w:spacing w:after="0" w:line="131" w:lineRule="exact"/>
        <w:rPr>
          <w:rFonts w:ascii="Arial" w:cs="Arial" w:eastAsia="Arial" w:hAnsi="Arial"/>
          <w:sz w:val="18"/>
          <w:szCs w:val="18"/>
          <w:color w:val="auto"/>
        </w:rPr>
      </w:pPr>
    </w:p>
    <w:p>
      <w:pPr>
        <w:ind w:right="100" w:firstLine="464"/>
        <w:spacing w:after="0" w:line="259"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ownership of record of shares of stock by or for the account of Aliens, and the citizenship of transferees thereof, shall be determined in conformity with regulations prescribed by the Board. There shall be maintained separate stock records, a domestic record of shares of stock held by citizens and a foreign record of shares of stock held by Aliens.</w:t>
      </w:r>
    </w:p>
    <w:p>
      <w:pPr>
        <w:spacing w:after="0" w:line="140" w:lineRule="exact"/>
        <w:rPr>
          <w:rFonts w:ascii="Arial" w:cs="Arial" w:eastAsia="Arial" w:hAnsi="Arial"/>
          <w:sz w:val="18"/>
          <w:szCs w:val="18"/>
          <w:color w:val="auto"/>
        </w:rPr>
      </w:pPr>
    </w:p>
    <w:p>
      <w:pPr>
        <w:ind w:firstLine="464"/>
        <w:spacing w:after="0" w:line="254"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Every certificate representing stock issued or transferred to an Alien shall be marked “Foreign Share Certificate,” but under no circumstances shall certificates representing more than one-fifth of the aggregate number of shares of voting stock of any class outstanding at any one time be so marked, nor shall the total amount of voting stock represented by Foreign Share Certificates, plus the amount of voting stock owned by or for the account of Aliens and represented by certificates not so marked, exceed one-fifth of the aggregate number of shares of voting stock of any class outstanding. Every certificate issued not marked “Foreign Share Certificate” shall be marked “Domestic Share Certificate.” Any stock represented by Foreign Share Certificates may be transferred to either Aliens or non-Aliens.</w:t>
      </w:r>
    </w:p>
    <w:p>
      <w:pPr>
        <w:spacing w:after="0" w:line="144" w:lineRule="exact"/>
        <w:rPr>
          <w:rFonts w:ascii="Arial" w:cs="Arial" w:eastAsia="Arial" w:hAnsi="Arial"/>
          <w:sz w:val="18"/>
          <w:szCs w:val="18"/>
          <w:color w:val="auto"/>
        </w:rPr>
      </w:pPr>
    </w:p>
    <w:p>
      <w:pPr>
        <w:ind w:right="120" w:firstLine="464"/>
        <w:spacing w:after="0" w:line="298"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and so long as, the stock records of the Company shall disclose that one-fifth of the outstanding shares of voting stock of any class is owned by Aliens, no transfer of shares of such class represented by Domestic Share Certificates shall be made to Aliens, and if it shall be found by the Company that stock represented by a Domestic Share Certificate is, in fact, held by or for the account of an Alien, the holder of such stock shall not be entitled to vote, to receive dividends or to have any other rights, except the right to transfer such stock to a citizen of the United States of America.</w:t>
      </w:r>
    </w:p>
    <w:p>
      <w:pPr>
        <w:spacing w:after="0" w:line="112" w:lineRule="exact"/>
        <w:rPr>
          <w:rFonts w:ascii="Arial" w:cs="Arial" w:eastAsia="Arial" w:hAnsi="Arial"/>
          <w:sz w:val="16"/>
          <w:szCs w:val="16"/>
          <w:color w:val="auto"/>
        </w:rPr>
      </w:pPr>
    </w:p>
    <w:p>
      <w:pPr>
        <w:ind w:right="520" w:firstLine="464"/>
        <w:spacing w:after="0" w:line="268" w:lineRule="auto"/>
        <w:tabs>
          <w:tab w:leader="none" w:pos="6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shall not be owned or controlled directly or indirectly by any other corporation of which any officer or more than one-fourth of the directors are Aliens, or of which more than one-fourth of the stock is owned of record or voted by Aliens.</w:t>
      </w:r>
    </w:p>
    <w:p>
      <w:pPr>
        <w:spacing w:after="0" w:line="131" w:lineRule="exact"/>
        <w:rPr>
          <w:rFonts w:ascii="Arial" w:cs="Arial" w:eastAsia="Arial" w:hAnsi="Arial"/>
          <w:sz w:val="18"/>
          <w:szCs w:val="18"/>
          <w:color w:val="auto"/>
        </w:rPr>
      </w:pPr>
    </w:p>
    <w:p>
      <w:pPr>
        <w:ind w:right="72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restrictions and requirements set forth in these By-laws with respect to limitations of ownership applicable to Aliens shall apply equally to uncertificated as well as certificated shares.</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420" w:firstLine="464"/>
        <w:spacing w:after="0" w:line="259"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may, at any time and from time to time, adopt such other provisions as the Board may deem necessary or desirable to comply with the provisions of Section 310(a) of the Federal Communications Act as now in effect or as it may hereafter from time to time be amended, and to carry out the provisions of this Section 7.06 and of Article TENTH of the Certificate of Incorporation.</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71"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8.01. </w:t>
      </w:r>
      <w:r>
        <w:rPr>
          <w:rFonts w:ascii="Arial" w:cs="Arial" w:eastAsia="Arial" w:hAnsi="Arial"/>
          <w:sz w:val="15"/>
          <w:szCs w:val="15"/>
          <w:i w:val="1"/>
          <w:iCs w:val="1"/>
          <w:color w:val="auto"/>
        </w:rPr>
        <w:t>Seal</w:t>
      </w:r>
      <w:r>
        <w:rPr>
          <w:rFonts w:ascii="Arial" w:cs="Arial" w:eastAsia="Arial" w:hAnsi="Arial"/>
          <w:sz w:val="15"/>
          <w:szCs w:val="15"/>
          <w:color w:val="auto"/>
        </w:rPr>
        <w:t>. The Company shall have a corporate seal, which shall be in the form of a circle and shall bear the name of the Company and words and figures indicating the year and state in which the Company was incorporated and such other words or figures as the Board may approve and adopt.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8.02. </w:t>
      </w:r>
      <w:r>
        <w:rPr>
          <w:rFonts w:ascii="Arial" w:cs="Arial" w:eastAsia="Arial" w:hAnsi="Arial"/>
          <w:sz w:val="18"/>
          <w:szCs w:val="18"/>
          <w:i w:val="1"/>
          <w:iCs w:val="1"/>
          <w:color w:val="auto"/>
        </w:rPr>
        <w:t>Fiscal Year</w:t>
      </w:r>
      <w:r>
        <w:rPr>
          <w:rFonts w:ascii="Arial" w:cs="Arial" w:eastAsia="Arial" w:hAnsi="Arial"/>
          <w:sz w:val="18"/>
          <w:szCs w:val="18"/>
          <w:color w:val="auto"/>
        </w:rPr>
        <w:t>. The fiscal year of the Company shall be as determined by the Board of Directors.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8.03. </w:t>
      </w:r>
      <w:r>
        <w:rPr>
          <w:rFonts w:ascii="Arial" w:cs="Arial" w:eastAsia="Arial" w:hAnsi="Arial"/>
          <w:sz w:val="16"/>
          <w:szCs w:val="16"/>
          <w:i w:val="1"/>
          <w:iCs w:val="1"/>
          <w:color w:val="auto"/>
        </w:rPr>
        <w:t>Waivers of Notice</w:t>
      </w:r>
      <w:r>
        <w:rPr>
          <w:rFonts w:ascii="Arial" w:cs="Arial" w:eastAsia="Arial" w:hAnsi="Arial"/>
          <w:sz w:val="16"/>
          <w:szCs w:val="16"/>
          <w:color w:val="auto"/>
        </w:rPr>
        <w:t>. Whenever notice is required to be given by law, the Certificate of Incorporation or these By-laws, a written waiver thereof, signed by the person entitled to such notice, or a waiver by electronic transmission by the person entitled to such notice, whether before or after the time stated therein, shall be deemed equivalent to such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w:t>
      </w:r>
    </w:p>
    <w:p>
      <w:pPr>
        <w:spacing w:after="0" w:line="12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8.04. </w:t>
      </w:r>
      <w:r>
        <w:rPr>
          <w:rFonts w:ascii="Arial" w:cs="Arial" w:eastAsia="Arial" w:hAnsi="Arial"/>
          <w:sz w:val="16"/>
          <w:szCs w:val="16"/>
          <w:i w:val="1"/>
          <w:iCs w:val="1"/>
          <w:color w:val="auto"/>
        </w:rPr>
        <w:t>Amendments</w:t>
      </w:r>
      <w:r>
        <w:rPr>
          <w:rFonts w:ascii="Arial" w:cs="Arial" w:eastAsia="Arial" w:hAnsi="Arial"/>
          <w:sz w:val="16"/>
          <w:szCs w:val="16"/>
          <w:color w:val="auto"/>
        </w:rPr>
        <w:t>. These By-laws, or any of them, may be altered, amended or repealed, or new By-laws may be made, by the Board at any meeting thereof or by the stockholders entitled to vote thereon at any annual or special meeting thereof or in accordance with Section 2.09.</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2019-12-11T20:28:12Z</dcterms:created>
  <dcterms:modified xsi:type="dcterms:W3CDTF">2019-12-11T20:28:12Z</dcterms:modified>
</cp:coreProperties>
</file>