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Daniels, Diana M.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7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63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|12/11/|A*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|125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|2,847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*Class</w:t>
            </w: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1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1"/>
                <w:vertAlign w:val="subscript"/>
              </w:rPr>
              <w:t>Bsharesawardedas|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restricted stock under Ince|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ntive Plan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7, 1999</w:t>
      </w:r>
    </w:p>
    <w:sectPr>
      <w:pgSz w:w="11900" w:h="16838" w:orient="portrait"/>
      <w:cols w:equalWidth="0" w:num="1">
        <w:col w:w="11540"/>
      </w:cols>
      <w:pgMar w:left="220" w:top="204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2020-02-22T11:13:20Z</dcterms:created>
  <dcterms:modified xsi:type="dcterms:W3CDTF">2020-02-22T11:13:20Z</dcterms:modified>
</cp:coreProperties>
</file>