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13E-4</w:t>
      </w:r>
    </w:p>
    <w:p>
      <w:pPr>
        <w:ind w:left="2640"/>
        <w:spacing w:after="0" w:line="238" w:lineRule="auto"/>
        <w:rPr>
          <w:sz w:val="20"/>
          <w:szCs w:val="20"/>
          <w:color w:val="auto"/>
        </w:rPr>
      </w:pPr>
      <w:r>
        <w:rPr>
          <w:rFonts w:ascii="Courier New" w:cs="Courier New" w:eastAsia="Courier New" w:hAnsi="Courier New"/>
          <w:sz w:val="18"/>
          <w:szCs w:val="18"/>
          <w:color w:val="auto"/>
        </w:rPr>
        <w:t>Issuer Tender Offer Statement</w:t>
      </w:r>
    </w:p>
    <w:p>
      <w:pPr>
        <w:ind w:left="540"/>
        <w:spacing w:after="0"/>
        <w:rPr>
          <w:sz w:val="20"/>
          <w:szCs w:val="20"/>
          <w:color w:val="auto"/>
        </w:rPr>
      </w:pPr>
      <w:r>
        <w:rPr>
          <w:rFonts w:ascii="Courier New" w:cs="Courier New" w:eastAsia="Courier New" w:hAnsi="Courier New"/>
          <w:sz w:val="18"/>
          <w:szCs w:val="18"/>
          <w:color w:val="auto"/>
        </w:rPr>
        <w:t>(Pursuant to Section 13(e)(1) of the Securities Exchange Act of 1934)</w:t>
      </w:r>
    </w:p>
    <w:p>
      <w:pPr>
        <w:ind w:left="3280"/>
        <w:spacing w:after="0" w:line="237"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WASHINGTON POST COMPANY</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WASHINGTON POST COMPANY</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CLASS B COMMON STOCK, $1.00 PAR VALUE</w:t>
      </w:r>
    </w:p>
    <w:p>
      <w:pPr>
        <w:ind w:left="25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93964010</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Diana M. Daniels, Esq.</w:t>
      </w:r>
    </w:p>
    <w:p>
      <w:pPr>
        <w:ind w:left="180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740"/>
        <w:spacing w:after="0"/>
        <w:rPr>
          <w:sz w:val="20"/>
          <w:szCs w:val="20"/>
          <w:color w:val="auto"/>
        </w:rPr>
      </w:pPr>
      <w:r>
        <w:rPr>
          <w:rFonts w:ascii="Courier New" w:cs="Courier New" w:eastAsia="Courier New" w:hAnsi="Courier New"/>
          <w:sz w:val="18"/>
          <w:szCs w:val="18"/>
          <w:color w:val="auto"/>
        </w:rPr>
        <w:t>The Washington Post Company</w:t>
      </w:r>
    </w:p>
    <w:p>
      <w:pPr>
        <w:ind w:left="2960"/>
        <w:spacing w:after="0" w:line="237" w:lineRule="auto"/>
        <w:rPr>
          <w:sz w:val="20"/>
          <w:szCs w:val="20"/>
          <w:color w:val="auto"/>
        </w:rPr>
      </w:pPr>
      <w:r>
        <w:rPr>
          <w:rFonts w:ascii="Courier New" w:cs="Courier New" w:eastAsia="Courier New" w:hAnsi="Courier New"/>
          <w:sz w:val="18"/>
          <w:szCs w:val="18"/>
          <w:color w:val="auto"/>
        </w:rPr>
        <w:t>1150 15th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20071</w:t>
      </w:r>
    </w:p>
    <w:p>
      <w:pPr>
        <w:spacing w:after="0" w:line="5" w:lineRule="exact"/>
        <w:rPr>
          <w:sz w:val="24"/>
          <w:szCs w:val="24"/>
          <w:color w:val="auto"/>
        </w:rPr>
      </w:pPr>
    </w:p>
    <w:p>
      <w:pPr>
        <w:ind w:left="3380" w:right="5259" w:hanging="1"/>
        <w:spacing w:after="0" w:line="536" w:lineRule="auto"/>
        <w:tabs>
          <w:tab w:leader="none" w:pos="401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334-6600 with a copy to:</w:t>
      </w:r>
    </w:p>
    <w:p>
      <w:pPr>
        <w:ind w:left="2860"/>
        <w:spacing w:after="0" w:line="234" w:lineRule="auto"/>
        <w:rPr>
          <w:sz w:val="20"/>
          <w:szCs w:val="20"/>
          <w:color w:val="auto"/>
        </w:rPr>
      </w:pPr>
      <w:r>
        <w:rPr>
          <w:rFonts w:ascii="Courier New" w:cs="Courier New" w:eastAsia="Courier New" w:hAnsi="Courier New"/>
          <w:sz w:val="18"/>
          <w:szCs w:val="18"/>
          <w:color w:val="auto"/>
        </w:rPr>
        <w:t>David V. Armstrong, Esq.</w:t>
      </w:r>
    </w:p>
    <w:p>
      <w:pPr>
        <w:ind w:left="2960"/>
        <w:spacing w:after="0" w:line="238" w:lineRule="auto"/>
        <w:rPr>
          <w:sz w:val="20"/>
          <w:szCs w:val="20"/>
          <w:color w:val="auto"/>
        </w:rPr>
      </w:pPr>
      <w:r>
        <w:rPr>
          <w:rFonts w:ascii="Courier New" w:cs="Courier New" w:eastAsia="Courier New" w:hAnsi="Courier New"/>
          <w:sz w:val="18"/>
          <w:szCs w:val="18"/>
          <w:color w:val="auto"/>
        </w:rPr>
        <w:t>Cravath, Swaine &amp; Moore</w:t>
      </w:r>
    </w:p>
    <w:p>
      <w:pPr>
        <w:ind w:left="3280"/>
        <w:spacing w:after="0"/>
        <w:rPr>
          <w:sz w:val="20"/>
          <w:szCs w:val="20"/>
          <w:color w:val="auto"/>
        </w:rPr>
      </w:pPr>
      <w:r>
        <w:rPr>
          <w:rFonts w:ascii="Courier New" w:cs="Courier New" w:eastAsia="Courier New" w:hAnsi="Courier New"/>
          <w:sz w:val="18"/>
          <w:szCs w:val="18"/>
          <w:color w:val="auto"/>
        </w:rPr>
        <w:t>825 Eighth Avenue</w:t>
      </w:r>
    </w:p>
    <w:p>
      <w:pPr>
        <w:ind w:left="3160"/>
        <w:spacing w:after="0" w:line="237" w:lineRule="auto"/>
        <w:rPr>
          <w:sz w:val="20"/>
          <w:szCs w:val="20"/>
          <w:color w:val="auto"/>
        </w:rPr>
      </w:pPr>
      <w:r>
        <w:rPr>
          <w:rFonts w:ascii="Courier New" w:cs="Courier New" w:eastAsia="Courier New" w:hAnsi="Courier New"/>
          <w:sz w:val="18"/>
          <w:szCs w:val="18"/>
          <w:color w:val="auto"/>
        </w:rPr>
        <w:t>New York, NY 10019</w:t>
      </w:r>
    </w:p>
    <w:p>
      <w:pPr>
        <w:ind w:left="3380"/>
        <w:spacing w:after="0"/>
        <w:rPr>
          <w:sz w:val="20"/>
          <w:szCs w:val="20"/>
          <w:color w:val="auto"/>
        </w:rPr>
      </w:pPr>
      <w:r>
        <w:rPr>
          <w:rFonts w:ascii="Courier New" w:cs="Courier New" w:eastAsia="Courier New" w:hAnsi="Courier New"/>
          <w:sz w:val="18"/>
          <w:szCs w:val="18"/>
          <w:color w:val="auto"/>
        </w:rPr>
        <w:t>(212) 474-1000</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the Person(s) Filing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This Amendment amends and supplements the Issuer Tender Offer Statement on Schedule 13E-4 filed by The Washington Post Company, a Delaware corporation (the "Company"), with the Securities and Exchange Commission on November 10, 1999, as amended by Amendment No. 1 dated December 7, 1999 (the "Schedule 13E-4"), relating to an offer by the Company to purchase up to 500,000 shares of its Class B Common Stock, par value $1.00 per share at a price of $575 per share, upon the terms and subject to the conditions set forth in the Offer to Purchase dated November 10, 1999 (the "Offer to Purchase") and in the related Letter of Transmittal, copies of which are filed as Exhibits (a)(1) and (a)(2), respectively, to the Schedule 13E-4.</w:t>
      </w:r>
    </w:p>
    <w:p>
      <w:pPr>
        <w:spacing w:after="0" w:line="200" w:lineRule="exact"/>
        <w:rPr>
          <w:sz w:val="24"/>
          <w:szCs w:val="24"/>
          <w:color w:val="auto"/>
        </w:rPr>
      </w:pPr>
    </w:p>
    <w:p>
      <w:pPr>
        <w:spacing w:after="0" w:line="21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4"/>
          <w:szCs w:val="24"/>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Item 1 of the Schedule 13E-4 is hereby supplemented and amended by adding the following:</w:t>
      </w:r>
    </w:p>
    <w:p>
      <w:pPr>
        <w:spacing w:after="0" w:line="208" w:lineRule="exact"/>
        <w:rPr>
          <w:sz w:val="24"/>
          <w:szCs w:val="24"/>
          <w:color w:val="auto"/>
        </w:rPr>
      </w:pPr>
    </w:p>
    <w:p>
      <w:pPr>
        <w:ind w:right="1999" w:firstLine="1053"/>
        <w:spacing w:after="0" w:line="273" w:lineRule="auto"/>
        <w:rPr>
          <w:sz w:val="20"/>
          <w:szCs w:val="20"/>
          <w:color w:val="auto"/>
        </w:rPr>
      </w:pPr>
      <w:r>
        <w:rPr>
          <w:rFonts w:ascii="Courier New" w:cs="Courier New" w:eastAsia="Courier New" w:hAnsi="Courier New"/>
          <w:sz w:val="16"/>
          <w:szCs w:val="16"/>
          <w:color w:val="auto"/>
        </w:rPr>
        <w:t>The Offer expired at 5:00 pm, New York City time, on December 10, 1999. The Company accepted a total of 666,106 Shares. The Company increased its offer, as permitted by applicable rules, to accept the additional 166,106 shares for purchase. Following the purchase of the Shares properly tendered in the Offer, the Company will have 7,639,217 shares of Class B stock and</w:t>
      </w:r>
    </w:p>
    <w:p>
      <w:pPr>
        <w:sectPr>
          <w:pgSz w:w="11900" w:h="16850"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1,739,250 shares of its Class A common stock.</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Item 8 of the Schedule 13E-4 is hereby amended and supplemented by adding the following:</w:t>
      </w:r>
    </w:p>
    <w:p>
      <w:pPr>
        <w:spacing w:after="0" w:line="208" w:lineRule="exact"/>
        <w:rPr>
          <w:sz w:val="20"/>
          <w:szCs w:val="20"/>
          <w:color w:val="auto"/>
        </w:rPr>
      </w:pPr>
    </w:p>
    <w:p>
      <w:pPr>
        <w:ind w:right="2099" w:firstLine="1053"/>
        <w:spacing w:after="0" w:line="268" w:lineRule="auto"/>
        <w:rPr>
          <w:sz w:val="20"/>
          <w:szCs w:val="20"/>
          <w:color w:val="auto"/>
        </w:rPr>
      </w:pPr>
      <w:r>
        <w:rPr>
          <w:rFonts w:ascii="Courier New" w:cs="Courier New" w:eastAsia="Courier New" w:hAnsi="Courier New"/>
          <w:sz w:val="16"/>
          <w:szCs w:val="16"/>
          <w:color w:val="auto"/>
        </w:rPr>
        <w:t>On December 13, 1999, the Company issued a press release announcing the preliminary result of the Offer, a copy of which is filed as Exhibit</w:t>
      </w:r>
    </w:p>
    <w:p>
      <w:pPr>
        <w:ind w:right="1999"/>
        <w:spacing w:after="0" w:line="237" w:lineRule="auto"/>
        <w:rPr>
          <w:sz w:val="20"/>
          <w:szCs w:val="20"/>
          <w:color w:val="auto"/>
        </w:rPr>
      </w:pPr>
      <w:r>
        <w:rPr>
          <w:rFonts w:ascii="Courier New" w:cs="Courier New" w:eastAsia="Courier New" w:hAnsi="Courier New"/>
          <w:sz w:val="18"/>
          <w:szCs w:val="18"/>
          <w:color w:val="auto"/>
        </w:rPr>
        <w:t>4(a)(12) hereto and is incorporated herein by reference. On December 20, 1999, the Company issued a press release announcing the final result of the Offer, a copy of which is filed as Exhibit 4(a)(13) hereto and is incorporated herein by reference.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22, 1999</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Diana M. Daniels</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Diana M. Daniels</w:t>
      </w:r>
    </w:p>
    <w:p>
      <w:pPr>
        <w:ind w:left="4740"/>
        <w:spacing w:after="0" w:line="237" w:lineRule="auto"/>
        <w:tabs>
          <w:tab w:leader="none" w:pos="5580" w:val="left"/>
        </w:tabs>
        <w:rPr>
          <w:sz w:val="20"/>
          <w:szCs w:val="20"/>
          <w:color w:val="auto"/>
        </w:rPr>
      </w:pPr>
      <w:r>
        <w:rPr>
          <w:rFonts w:ascii="Courier New" w:cs="Courier New" w:eastAsia="Courier New" w:hAnsi="Courier New"/>
          <w:sz w:val="18"/>
          <w:szCs w:val="18"/>
          <w:color w:val="auto"/>
        </w:rPr>
        <w:t>Title:</w:t>
        <w:tab/>
        <w:t>Vice President, General</w:t>
      </w:r>
    </w:p>
    <w:p>
      <w:pPr>
        <w:ind w:left="5600"/>
        <w:spacing w:after="0" w:line="238" w:lineRule="auto"/>
        <w:rPr>
          <w:sz w:val="20"/>
          <w:szCs w:val="20"/>
          <w:color w:val="auto"/>
        </w:rPr>
      </w:pPr>
      <w:r>
        <w:rPr>
          <w:rFonts w:ascii="Courier New" w:cs="Courier New" w:eastAsia="Courier New" w:hAnsi="Courier New"/>
          <w:sz w:val="18"/>
          <w:szCs w:val="18"/>
          <w:color w:val="auto"/>
        </w:rPr>
        <w:t>Counsel and Secretary</w:t>
      </w:r>
    </w:p>
    <w:p>
      <w:pPr>
        <w:sectPr>
          <w:pgSz w:w="11900" w:h="16838" w:orient="portrait"/>
          <w:cols w:equalWidth="0" w:num="1">
            <w:col w:w="10219"/>
          </w:cols>
          <w:pgMar w:left="240" w:top="136" w:right="1440"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8"/>
          <w:szCs w:val="18"/>
          <w:color w:val="auto"/>
        </w:rPr>
        <w:t>Exhibit 4(a)(12)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999"/>
        <w:spacing w:after="0"/>
        <w:tabs>
          <w:tab w:leader="none" w:pos="418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John B. Morse, Jr. For Immediate Release</w:t>
      </w:r>
    </w:p>
    <w:p>
      <w:pPr>
        <w:jc w:val="right"/>
        <w:ind w:right="1999"/>
        <w:spacing w:after="0"/>
        <w:tabs>
          <w:tab w:leader="none" w:pos="1760" w:val="left"/>
        </w:tabs>
        <w:rPr>
          <w:sz w:val="20"/>
          <w:szCs w:val="20"/>
          <w:color w:val="auto"/>
        </w:rPr>
      </w:pPr>
      <w:r>
        <w:rPr>
          <w:rFonts w:ascii="Courier New" w:cs="Courier New" w:eastAsia="Courier New" w:hAnsi="Courier New"/>
          <w:sz w:val="18"/>
          <w:szCs w:val="18"/>
          <w:color w:val="auto"/>
        </w:rPr>
        <w:t>(202) 334-6662</w:t>
      </w:r>
      <w:r>
        <w:rPr>
          <w:sz w:val="20"/>
          <w:szCs w:val="20"/>
          <w:color w:val="auto"/>
        </w:rPr>
        <w:tab/>
      </w:r>
      <w:r>
        <w:rPr>
          <w:rFonts w:ascii="Courier New" w:cs="Courier New" w:eastAsia="Courier New" w:hAnsi="Courier New"/>
          <w:sz w:val="16"/>
          <w:szCs w:val="16"/>
          <w:color w:val="auto"/>
        </w:rPr>
        <w:t>December 13, 1999</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WASHINGTON POST COMPANY COMPLETES CASH OFFER</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ITS CLASS B COMMON STOCK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WASHINGTON - The Washington Post Company (NYSE: WPO) today announced the completion of its previously announced cash offer to purchase up to 500,000 shares of its Class B common stock ("Class B Stock") at a price of $575.00 per share. The cash offer expired at 5:00 p.m. New York City time on December 10, 1999.</w:t>
      </w:r>
    </w:p>
    <w:p>
      <w:pPr>
        <w:spacing w:after="0" w:line="209"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Approximately 743,320 shares of Class B Stock were tendered pursuant to the offer. This includes approximately 15,000 shares of Class B Stock owned by odd lot owners and approximately 103,000 shares subject to guarantees.</w:t>
      </w:r>
    </w:p>
    <w:p>
      <w:pPr>
        <w:spacing w:after="0" w:line="17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Washington Post Company has increased its offer and accepted for purchase 666,106 shares of Class B Stock. as allowed by applicable rules. Based on the preliminary results, which indicate that the offer is oversubscribed, a proration factor of approximately 89 percent for shares tendered by owners, who do not qualify as odd lot owners, will be applied. The Washington Post Company will purchase all shares tendered by qualifying odd lot owners. The estimated proration factor is subject to change. The final proration factor is expected to be announced December 16, 1999.</w:t>
      </w:r>
    </w:p>
    <w:p>
      <w:pPr>
        <w:spacing w:after="0" w:line="212" w:lineRule="exact"/>
        <w:rPr>
          <w:sz w:val="20"/>
          <w:szCs w:val="20"/>
          <w:color w:val="auto"/>
        </w:rPr>
      </w:pPr>
    </w:p>
    <w:p>
      <w:pPr>
        <w:jc w:val="both"/>
        <w:ind w:right="2199" w:firstLine="1053"/>
        <w:spacing w:after="0" w:line="236" w:lineRule="auto"/>
        <w:rPr>
          <w:sz w:val="20"/>
          <w:szCs w:val="20"/>
          <w:color w:val="auto"/>
        </w:rPr>
      </w:pPr>
      <w:r>
        <w:rPr>
          <w:rFonts w:ascii="Courier New" w:cs="Courier New" w:eastAsia="Courier New" w:hAnsi="Courier New"/>
          <w:sz w:val="18"/>
          <w:szCs w:val="18"/>
          <w:color w:val="auto"/>
        </w:rPr>
        <w:t>After the offer, The Washington Post Company will have outstanding 7,639,217 shares of Class B Stock and 1,739,250 shares of its Class A common stock.</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Company continues to have Board authorization to repurchase an additional 45,000 shares of its Class B Stock in the open market. No price or time limit has been set for the repurchase of these shares. These open market purchases cannot commence until December 28, 1999, pursuant to Rule 13e-4 under the Securities and Exchange Act of 1934.</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4(a)(13)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John B. Morse, Jr.</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line="5" w:lineRule="exact"/>
        <w:rPr>
          <w:sz w:val="20"/>
          <w:szCs w:val="20"/>
          <w:color w:val="auto"/>
        </w:rPr>
      </w:pPr>
    </w:p>
    <w:p>
      <w:pPr>
        <w:ind w:left="1580" w:right="6839" w:hanging="519"/>
        <w:spacing w:after="0" w:line="290" w:lineRule="auto"/>
        <w:tabs>
          <w:tab w:leader="none" w:pos="16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334-6662 December 20, 1999</w:t>
      </w:r>
    </w:p>
    <w:p>
      <w:pPr>
        <w:spacing w:after="0" w:line="36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WASHINGTON POST COMPANY ANNOUNCES FINAL RESULTS</w:t>
      </w:r>
    </w:p>
    <w:p>
      <w:pPr>
        <w:ind w:left="1900"/>
        <w:spacing w:after="0" w:line="238" w:lineRule="auto"/>
        <w:rPr>
          <w:sz w:val="20"/>
          <w:szCs w:val="20"/>
          <w:color w:val="auto"/>
        </w:rPr>
      </w:pPr>
      <w:r>
        <w:rPr>
          <w:rFonts w:ascii="Courier New" w:cs="Courier New" w:eastAsia="Courier New" w:hAnsi="Courier New"/>
          <w:sz w:val="18"/>
          <w:szCs w:val="18"/>
          <w:color w:val="auto"/>
        </w:rPr>
        <w:t>OF CASH OFFER FOR ITS CLASS B COMMON STOCK</w:t>
      </w:r>
    </w:p>
    <w:p>
      <w:pPr>
        <w:spacing w:after="0" w:line="200" w:lineRule="exact"/>
        <w:rPr>
          <w:sz w:val="20"/>
          <w:szCs w:val="20"/>
          <w:color w:val="auto"/>
        </w:rPr>
      </w:pPr>
    </w:p>
    <w:p>
      <w:pPr>
        <w:spacing w:after="0" w:line="21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WASHINGTON - The Washington Post Company (NYSE: WPO) today announced the final results of its cash offer to purchase up to 500,000 shares of its Class B common stock for $575.00 per share, which expired on December 10, 1999. The company reserved the right to purchase more than 500,000 shares if offered.</w:t>
      </w:r>
    </w:p>
    <w:p>
      <w:pPr>
        <w:spacing w:after="0" w:line="182"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A total of 741,986 shares of the company's Class B common stock were tendered, of which the company has accepted 666,106 shares for payment, as allowed by applicable rules. The company will purchase all 17,009 qualifying odd lot shares tendered. Because the offer was oversubscribed, a proration factor for shares tendered by owners, who do not qualify as odd lot owners, will be applied. The final proration factor, as determined by First Chicago Trust Company, the depositary for the tender offer, is 89.5623 percent.</w:t>
      </w:r>
    </w:p>
    <w:p>
      <w:pPr>
        <w:spacing w:after="0" w:line="18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The Washington Post Company expects to make payment for shares that it purchases in the tender offer on or about December 21, 1999.</w:t>
      </w:r>
    </w:p>
    <w:p>
      <w:pPr>
        <w:spacing w:after="0" w:line="208"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Shares that were tendered but not purchased by the company will be promptly returned to shareholders.</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When the purchase is completed, The Washington Post Company will have outstanding 7,639,217 shares of Class B common stock and 1,739,250 shares of Class A common stock.</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2"/>
    </w:lvl>
  </w:abstractNum>
  <w:abstractNum w:abstractNumId="1">
    <w:nsid w:val="66334873"/>
    <w:multiLevelType w:val="hybridMultilevel"/>
    <w:lvl w:ilvl="0">
      <w:lvlJc w:val="left"/>
      <w:lvlText w:val="(%1)"/>
      <w:numFmt w:val="decimal"/>
      <w:start w:val="20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2019-12-13T08:13:04Z</dcterms:created>
  <dcterms:modified xsi:type="dcterms:W3CDTF">2019-12-13T08:13:04Z</dcterms:modified>
</cp:coreProperties>
</file>