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13D</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9)</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THE WASHINGTON POST COMPANY</w:t>
      </w:r>
    </w:p>
    <w:p>
      <w:pPr>
        <w:spacing w:after="0" w:line="238" w:lineRule="auto"/>
        <w:rPr>
          <w:sz w:val="20"/>
          <w:szCs w:val="20"/>
          <w:color w:val="auto"/>
        </w:rPr>
      </w:pPr>
      <w:r>
        <w:rPr>
          <w:rFonts w:ascii="Courier New" w:cs="Courier New" w:eastAsia="Courier New" w:hAnsi="Courier New"/>
          <w:sz w:val="18"/>
          <w:szCs w:val="18"/>
          <w:color w:val="auto"/>
        </w:rPr>
        <w:t>(Name of Company)</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CLASS B COMMON STOCK, $1.00 PAR VALUE</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939640 10 8</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Diana M. Daniels, Esq.</w:t>
      </w:r>
    </w:p>
    <w:p>
      <w:pPr>
        <w:spacing w:after="0" w:line="238" w:lineRule="auto"/>
        <w:rPr>
          <w:sz w:val="20"/>
          <w:szCs w:val="20"/>
          <w:color w:val="auto"/>
        </w:rPr>
      </w:pPr>
      <w:r>
        <w:rPr>
          <w:rFonts w:ascii="Courier New" w:cs="Courier New" w:eastAsia="Courier New" w:hAnsi="Courier New"/>
          <w:sz w:val="18"/>
          <w:szCs w:val="18"/>
          <w:color w:val="auto"/>
        </w:rPr>
        <w:t>Vice President, General Counsel and Secretary</w:t>
      </w:r>
    </w:p>
    <w:p>
      <w:pPr>
        <w:spacing w:after="0"/>
        <w:rPr>
          <w:sz w:val="20"/>
          <w:szCs w:val="20"/>
          <w:color w:val="auto"/>
        </w:rPr>
      </w:pPr>
      <w:r>
        <w:rPr>
          <w:rFonts w:ascii="Courier New" w:cs="Courier New" w:eastAsia="Courier New" w:hAnsi="Courier New"/>
          <w:sz w:val="18"/>
          <w:szCs w:val="18"/>
          <w:color w:val="auto"/>
        </w:rPr>
        <w:t>The Washington Post Company</w:t>
      </w:r>
    </w:p>
    <w:p>
      <w:pPr>
        <w:spacing w:after="0" w:line="237" w:lineRule="auto"/>
        <w:rPr>
          <w:sz w:val="20"/>
          <w:szCs w:val="20"/>
          <w:color w:val="auto"/>
        </w:rPr>
      </w:pPr>
      <w:r>
        <w:rPr>
          <w:rFonts w:ascii="Courier New" w:cs="Courier New" w:eastAsia="Courier New" w:hAnsi="Courier New"/>
          <w:sz w:val="18"/>
          <w:szCs w:val="18"/>
          <w:color w:val="auto"/>
        </w:rPr>
        <w:t>1150 15th Street, N.W.</w:t>
      </w:r>
    </w:p>
    <w:p>
      <w:pPr>
        <w:spacing w:after="0" w:line="238" w:lineRule="auto"/>
        <w:rPr>
          <w:sz w:val="20"/>
          <w:szCs w:val="20"/>
          <w:color w:val="auto"/>
        </w:rPr>
      </w:pPr>
      <w:r>
        <w:rPr>
          <w:rFonts w:ascii="Courier New" w:cs="Courier New" w:eastAsia="Courier New" w:hAnsi="Courier New"/>
          <w:sz w:val="18"/>
          <w:szCs w:val="18"/>
          <w:color w:val="auto"/>
        </w:rPr>
        <w:t>Washington, D.C. 20071</w:t>
      </w: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334-6600</w:t>
      </w:r>
    </w:p>
    <w:p>
      <w:pPr>
        <w:spacing w:after="0" w:line="20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with a copy to:</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Ronald Cami, Esq.</w:t>
      </w:r>
    </w:p>
    <w:p>
      <w:pPr>
        <w:spacing w:after="0" w:line="238" w:lineRule="auto"/>
        <w:rPr>
          <w:sz w:val="20"/>
          <w:szCs w:val="20"/>
          <w:color w:val="auto"/>
        </w:rPr>
      </w:pPr>
      <w:r>
        <w:rPr>
          <w:rFonts w:ascii="Courier New" w:cs="Courier New" w:eastAsia="Courier New" w:hAnsi="Courier New"/>
          <w:sz w:val="18"/>
          <w:szCs w:val="18"/>
          <w:color w:val="auto"/>
        </w:rPr>
        <w:t>Cravath, Swaine &amp; Moore</w:t>
      </w:r>
    </w:p>
    <w:p>
      <w:pPr>
        <w:spacing w:after="0"/>
        <w:rPr>
          <w:sz w:val="20"/>
          <w:szCs w:val="20"/>
          <w:color w:val="auto"/>
        </w:rPr>
      </w:pPr>
      <w:r>
        <w:rPr>
          <w:rFonts w:ascii="Courier New" w:cs="Courier New" w:eastAsia="Courier New" w:hAnsi="Courier New"/>
          <w:sz w:val="18"/>
          <w:szCs w:val="18"/>
          <w:color w:val="auto"/>
        </w:rPr>
        <w:t>825 Eighth Avenue</w:t>
      </w:r>
    </w:p>
    <w:p>
      <w:pPr>
        <w:spacing w:after="0" w:line="237" w:lineRule="auto"/>
        <w:rPr>
          <w:sz w:val="20"/>
          <w:szCs w:val="20"/>
          <w:color w:val="auto"/>
        </w:rPr>
      </w:pPr>
      <w:r>
        <w:rPr>
          <w:rFonts w:ascii="Courier New" w:cs="Courier New" w:eastAsia="Courier New" w:hAnsi="Courier New"/>
          <w:sz w:val="18"/>
          <w:szCs w:val="18"/>
          <w:color w:val="auto"/>
        </w:rPr>
        <w:t>New York, NY 10019</w:t>
      </w:r>
    </w:p>
    <w:p>
      <w:pPr>
        <w:spacing w:after="0" w:line="238" w:lineRule="auto"/>
        <w:rPr>
          <w:sz w:val="20"/>
          <w:szCs w:val="20"/>
          <w:color w:val="auto"/>
        </w:rPr>
      </w:pPr>
      <w:r>
        <w:rPr>
          <w:rFonts w:ascii="Courier New" w:cs="Courier New" w:eastAsia="Courier New" w:hAnsi="Courier New"/>
          <w:sz w:val="18"/>
          <w:szCs w:val="18"/>
          <w:color w:val="auto"/>
        </w:rPr>
        <w:t>(212) 474-1000</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w:t>
      </w:r>
    </w:p>
    <w:p>
      <w:pPr>
        <w:spacing w:after="0" w:line="4" w:lineRule="exact"/>
        <w:rPr>
          <w:sz w:val="24"/>
          <w:szCs w:val="24"/>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(Name, Address and Telephone Number of Person Authorized to Receive Notices and Communications)</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September 21, 2001</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13d-1(b)(3) or (4), check the following box ?.</w:t>
      </w:r>
    </w:p>
    <w:p>
      <w:pPr>
        <w:spacing w:after="0" w:line="207" w:lineRule="exact"/>
        <w:rPr>
          <w:sz w:val="24"/>
          <w:szCs w:val="24"/>
          <w:color w:val="auto"/>
        </w:rPr>
      </w:pPr>
    </w:p>
    <w:p>
      <w:pPr>
        <w:jc w:val="both"/>
        <w:ind w:right="389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6" w:lineRule="exact"/>
        <w:rPr>
          <w:sz w:val="24"/>
          <w:szCs w:val="24"/>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5"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8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13D</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939640 10 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tabs>
          <w:tab w:leader="none" w:pos="840" w:val="left"/>
          <w:tab w:leader="none" w:pos="1260" w:val="left"/>
          <w:tab w:leader="none" w:pos="1560" w:val="left"/>
        </w:tabs>
        <w:rPr>
          <w:sz w:val="20"/>
          <w:szCs w:val="20"/>
          <w:color w:val="auto"/>
        </w:rPr>
      </w:pPr>
      <w:r>
        <w:rPr>
          <w:rFonts w:ascii="Courier New" w:cs="Courier New" w:eastAsia="Courier New" w:hAnsi="Courier New"/>
          <w:sz w:val="18"/>
          <w:szCs w:val="18"/>
          <w:color w:val="auto"/>
        </w:rPr>
        <w:t>Page 2</w:t>
        <w:tab/>
        <w:t>of</w:t>
        <w:tab/>
        <w:t>7</w:t>
        <w:tab/>
        <w:t>Pages</w:t>
      </w:r>
    </w:p>
    <w:p>
      <w:pPr>
        <w:sectPr>
          <w:pgSz w:w="11900" w:h="16838" w:orient="portrait"/>
          <w:cols w:equalWidth="0" w:num="1">
            <w:col w:w="10219"/>
          </w:cols>
          <w:pgMar w:left="240" w:top="649"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REPORTING PERSON</w:t>
      </w:r>
    </w:p>
    <w:p>
      <w:pPr>
        <w:spacing w:after="0" w:line="4" w:lineRule="exact"/>
        <w:rPr>
          <w:sz w:val="20"/>
          <w:szCs w:val="20"/>
          <w:color w:val="auto"/>
        </w:rPr>
      </w:pPr>
    </w:p>
    <w:p>
      <w:pPr>
        <w:ind w:right="5679" w:firstLine="8"/>
        <w:spacing w:after="0" w:line="470"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 Donald E. Graham</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w:t>
      </w:r>
    </w:p>
    <w:p>
      <w:pPr>
        <w:ind w:left="2640" w:hanging="525"/>
        <w:spacing w:after="0" w:line="238" w:lineRule="auto"/>
        <w:tabs>
          <w:tab w:leader="none" w:pos="2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OF FUNDS*</w:t>
      </w:r>
    </w:p>
    <w:p>
      <w:pPr>
        <w:ind w:left="54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120" w:hanging="104"/>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2(d) OR 2(E)</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4960" w:space="100"/>
            <w:col w:w="5159"/>
          </w:cols>
          <w:pgMar w:left="240" w:top="339"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ind w:left="1060"/>
        <w:spacing w:after="0" w:line="238" w:lineRule="auto"/>
        <w:rPr>
          <w:sz w:val="20"/>
          <w:szCs w:val="20"/>
          <w:color w:val="auto"/>
        </w:rPr>
      </w:pPr>
      <w:r>
        <w:rPr>
          <w:rFonts w:ascii="Courier New" w:cs="Courier New" w:eastAsia="Courier New" w:hAnsi="Courier New"/>
          <w:sz w:val="18"/>
          <w:szCs w:val="18"/>
          <w:color w:val="auto"/>
        </w:rPr>
        <w:t>United States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38" w:lineRule="auto"/>
        <w:rPr>
          <w:sz w:val="20"/>
          <w:szCs w:val="20"/>
          <w:color w:val="auto"/>
        </w:rPr>
      </w:pPr>
      <w:r>
        <w:rPr>
          <w:rFonts w:ascii="Courier New" w:cs="Courier New" w:eastAsia="Courier New" w:hAnsi="Courier New"/>
          <w:sz w:val="18"/>
          <w:szCs w:val="18"/>
          <w:color w:val="auto"/>
        </w:rPr>
        <w:t>SHARES</w:t>
      </w:r>
    </w:p>
    <w:p>
      <w:pPr>
        <w:spacing w:after="0"/>
        <w:rPr>
          <w:sz w:val="20"/>
          <w:szCs w:val="20"/>
          <w:color w:val="auto"/>
        </w:rPr>
      </w:pPr>
      <w:r>
        <w:rPr>
          <w:rFonts w:ascii="Courier New" w:cs="Courier New" w:eastAsia="Courier New" w:hAnsi="Courier New"/>
          <w:sz w:val="18"/>
          <w:szCs w:val="18"/>
          <w:color w:val="auto"/>
        </w:rPr>
        <w:t>BENEFICIALLY</w:t>
      </w:r>
    </w:p>
    <w:p>
      <w:pPr>
        <w:spacing w:after="0" w:line="237" w:lineRule="auto"/>
        <w:rPr>
          <w:sz w:val="20"/>
          <w:szCs w:val="20"/>
          <w:color w:val="auto"/>
        </w:rPr>
      </w:pPr>
      <w:r>
        <w:rPr>
          <w:rFonts w:ascii="Courier New" w:cs="Courier New" w:eastAsia="Courier New" w:hAnsi="Courier New"/>
          <w:sz w:val="18"/>
          <w:szCs w:val="18"/>
          <w:color w:val="auto"/>
        </w:rPr>
        <w:t>OWNED BY EACH</w:t>
      </w:r>
    </w:p>
    <w:p>
      <w:pPr>
        <w:spacing w:after="0" w:line="238" w:lineRule="auto"/>
        <w:rPr>
          <w:sz w:val="20"/>
          <w:szCs w:val="20"/>
          <w:color w:val="auto"/>
        </w:rPr>
      </w:pPr>
      <w:r>
        <w:rPr>
          <w:rFonts w:ascii="Courier New" w:cs="Courier New" w:eastAsia="Courier New" w:hAnsi="Courier New"/>
          <w:sz w:val="18"/>
          <w:szCs w:val="18"/>
          <w:color w:val="auto"/>
        </w:rPr>
        <w:t>REPORTING</w:t>
      </w:r>
    </w:p>
    <w:p>
      <w:pPr>
        <w:spacing w:after="0"/>
        <w:rPr>
          <w:sz w:val="20"/>
          <w:szCs w:val="20"/>
          <w:color w:val="auto"/>
        </w:rPr>
      </w:pPr>
      <w:r>
        <w:rPr>
          <w:rFonts w:ascii="Courier New" w:cs="Courier New" w:eastAsia="Courier New" w:hAnsi="Courier New"/>
          <w:sz w:val="18"/>
          <w:szCs w:val="18"/>
          <w:color w:val="auto"/>
        </w:rPr>
        <w:t>PERSON 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38" w:lineRule="auto"/>
        <w:rPr>
          <w:sz w:val="20"/>
          <w:szCs w:val="20"/>
          <w:color w:val="auto"/>
        </w:rPr>
      </w:pPr>
      <w:r>
        <w:rPr>
          <w:rFonts w:ascii="Courier New" w:cs="Courier New" w:eastAsia="Courier New" w:hAnsi="Courier New"/>
          <w:sz w:val="18"/>
          <w:szCs w:val="18"/>
          <w:color w:val="auto"/>
        </w:rPr>
        <w:t>2,795,596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38" w:lineRule="auto"/>
        <w:rPr>
          <w:sz w:val="20"/>
          <w:szCs w:val="20"/>
          <w:color w:val="auto"/>
        </w:rPr>
      </w:pPr>
      <w:r>
        <w:rPr>
          <w:rFonts w:ascii="Courier New" w:cs="Courier New" w:eastAsia="Courier New" w:hAnsi="Courier New"/>
          <w:sz w:val="18"/>
          <w:szCs w:val="18"/>
          <w:color w:val="auto"/>
        </w:rPr>
        <w:t>735,763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38" w:lineRule="auto"/>
        <w:rPr>
          <w:sz w:val="20"/>
          <w:szCs w:val="20"/>
          <w:color w:val="auto"/>
        </w:rPr>
      </w:pPr>
      <w:r>
        <w:rPr>
          <w:rFonts w:ascii="Courier New" w:cs="Courier New" w:eastAsia="Courier New" w:hAnsi="Courier New"/>
          <w:sz w:val="18"/>
          <w:szCs w:val="18"/>
          <w:color w:val="auto"/>
        </w:rPr>
        <w:t>1,067,831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38" w:lineRule="auto"/>
        <w:rPr>
          <w:sz w:val="20"/>
          <w:szCs w:val="20"/>
          <w:color w:val="auto"/>
        </w:rPr>
      </w:pPr>
      <w:r>
        <w:rPr>
          <w:rFonts w:ascii="Courier New" w:cs="Courier New" w:eastAsia="Courier New" w:hAnsi="Courier New"/>
          <w:sz w:val="18"/>
          <w:szCs w:val="18"/>
          <w:color w:val="auto"/>
        </w:rPr>
        <w:t>735,763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AGGREGATE AMOUNT BENEFICIALLY OWNED BY EACH REPORTING PERSON 3,531,359 shares of Common Stock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39" w:right="1440" w:bottom="0" w:gutter="0" w:footer="0" w:header="0"/>
          <w:type w:val="continuous"/>
        </w:sectPr>
      </w:pPr>
    </w:p>
    <w:p>
      <w:pPr>
        <w:spacing w:after="0" w:line="207"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18" w:lineRule="exact"/>
        <w:rPr>
          <w:sz w:val="20"/>
          <w:szCs w:val="20"/>
          <w:color w:val="auto"/>
        </w:rPr>
      </w:pPr>
    </w:p>
    <w:p>
      <w:pPr>
        <w:sectPr>
          <w:pgSz w:w="11900" w:h="16838" w:orient="portrait"/>
          <w:cols w:equalWidth="0" w:num="2">
            <w:col w:w="6540" w:space="420"/>
            <w:col w:w="3259"/>
          </w:cols>
          <w:pgMar w:left="240" w:top="339" w:right="1440" w:bottom="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39" w:right="1440" w:bottom="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38" w:lineRule="auto"/>
        <w:rPr>
          <w:sz w:val="20"/>
          <w:szCs w:val="20"/>
          <w:color w:val="auto"/>
        </w:rPr>
      </w:pPr>
      <w:r>
        <w:rPr>
          <w:rFonts w:ascii="Courier New" w:cs="Courier New" w:eastAsia="Courier New" w:hAnsi="Courier New"/>
          <w:sz w:val="18"/>
          <w:szCs w:val="18"/>
          <w:color w:val="auto"/>
        </w:rPr>
        <w:t>37.2%, the number of shares of Common Stock currently owned by</w:t>
      </w:r>
    </w:p>
    <w:p>
      <w:pPr>
        <w:spacing w:after="0" w:line="5"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Donald E. Graham (3,531,359) divided by the number of shares of Common Stock reported by the Company as outstanding on August 31, 2001</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(9,489,911).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w:t>
      </w:r>
    </w:p>
    <w:p>
      <w:pPr>
        <w:spacing w:after="0" w:line="238" w:lineRule="auto"/>
        <w:rPr>
          <w:sz w:val="20"/>
          <w:szCs w:val="20"/>
          <w:color w:val="auto"/>
        </w:rPr>
      </w:pPr>
      <w:r>
        <w:rPr>
          <w:rFonts w:ascii="Courier New" w:cs="Courier New" w:eastAsia="Courier New" w:hAnsi="Courier New"/>
          <w:sz w:val="18"/>
          <w:szCs w:val="18"/>
          <w:color w:val="auto"/>
        </w:rPr>
        <w:t>IN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Report relates to the Class B Common Stock,</w:t>
      </w:r>
    </w:p>
    <w:p>
      <w:pPr>
        <w:spacing w:after="0" w:line="4" w:lineRule="exact"/>
        <w:rPr>
          <w:sz w:val="20"/>
          <w:szCs w:val="20"/>
          <w:color w:val="auto"/>
        </w:rPr>
      </w:pPr>
    </w:p>
    <w:p>
      <w:pPr>
        <w:ind w:right="3899"/>
        <w:spacing w:after="0" w:line="270" w:lineRule="auto"/>
        <w:rPr>
          <w:sz w:val="20"/>
          <w:szCs w:val="20"/>
          <w:color w:val="auto"/>
        </w:rPr>
      </w:pPr>
      <w:r>
        <w:rPr>
          <w:rFonts w:ascii="Courier New" w:cs="Courier New" w:eastAsia="Courier New" w:hAnsi="Courier New"/>
          <w:sz w:val="16"/>
          <w:szCs w:val="16"/>
          <w:color w:val="auto"/>
        </w:rPr>
        <w:t>par value $1.00 per share (the "Class B Common Stock"), of The Washington Post Company (the "Company"). The Report on Schedule 13D filed by Donald E. Graham and Katharine Graham dated March 4, 1977 (the "Original Report"), as amended on February 14, 1983 ("Amendment No. 1"), March 5, 1985 ("Amendment No. 2"), April 16, 1986 ("Amendment No. 3"), January 28, 1987 ("Amendment No. 4"), February 15, 1995 ("Amendment No. 5"), January 27, 1998 ("Amendment No. 6"), March 8, 2001 ("Amendment No. 7"), and August 30, 2001 ("Amendment No. 8") is hereby amended and supplemented as set forth below. The Original Report, as amended by Amendment No. 1, Amendment No. 2, Amendment No. 3, Amendment No. 4, Amendment No. 5, Amendment No. 6, Amendment No. 7 and Amendment No. 8 is hereinafter referred to as</w:t>
      </w:r>
    </w:p>
    <w:p>
      <w:pPr>
        <w:spacing w:after="0" w:line="185"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"Schedule 13D". All capitalized terms not otherwise defined herein shall have the meanings ascribed to them in Schedule 13D.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descriptions contained in this Report of</w:t>
      </w:r>
    </w:p>
    <w:p>
      <w:pPr>
        <w:spacing w:after="0" w:line="4"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certain agreements and documents are qualified in their entirety by reference to the complete texts of such agreements and documents, which have been filed as exhibits to the Schedule 13D, as amended by this Report, and incorporated by reference 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amendments to the Schedule 13D are as follows: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of Schedule 13D is hereby deleted in its</w:t>
      </w:r>
    </w:p>
    <w:p>
      <w:pPr>
        <w:spacing w:after="0" w:line="238" w:lineRule="auto"/>
        <w:rPr>
          <w:sz w:val="20"/>
          <w:szCs w:val="20"/>
          <w:color w:val="auto"/>
        </w:rPr>
      </w:pPr>
      <w:r>
        <w:rPr>
          <w:rFonts w:ascii="Courier New" w:cs="Courier New" w:eastAsia="Courier New" w:hAnsi="Courier New"/>
          <w:sz w:val="18"/>
          <w:szCs w:val="18"/>
          <w:color w:val="auto"/>
        </w:rPr>
        <w:t>entirety and substituted by the following: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Interests of Mr. Graham: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of September 21, 2001, Mr. Graham was the</w:t>
      </w:r>
    </w:p>
    <w:p>
      <w:pPr>
        <w:spacing w:after="0" w:line="4" w:lineRule="exact"/>
        <w:rPr>
          <w:sz w:val="20"/>
          <w:szCs w:val="20"/>
          <w:color w:val="auto"/>
        </w:rPr>
      </w:pPr>
    </w:p>
    <w:p>
      <w:pPr>
        <w:ind w:right="3899"/>
        <w:spacing w:after="0" w:line="271" w:lineRule="auto"/>
        <w:rPr>
          <w:sz w:val="20"/>
          <w:szCs w:val="20"/>
          <w:color w:val="auto"/>
        </w:rPr>
      </w:pPr>
      <w:r>
        <w:rPr>
          <w:rFonts w:ascii="Courier New" w:cs="Courier New" w:eastAsia="Courier New" w:hAnsi="Courier New"/>
          <w:sz w:val="16"/>
          <w:szCs w:val="16"/>
          <w:color w:val="auto"/>
        </w:rPr>
        <w:t>beneficial owner (as determined in accordance with Rule 13d-3(a), (c) and (d) under the Act) of 3,531,359 shares of Class B Common Stock of the Company, constituting approximately 37.2% of such shares then outstanding (as determined in accordance with the Rule 13d-3(d)(1) under the Act). Such beneficial ownership was as set forth in paragraphs (a) through (q) below. Except as to the extent of: (A) his shared fiduciary voting and investment power with respect to, and one-quarter beneficial interest in, the shares held in the trusts referred to in paragraphs (e) and</w:t>
      </w:r>
    </w:p>
    <w:p>
      <w:pPr>
        <w:spacing w:after="0" w:line="184" w:lineRule="exact"/>
        <w:rPr>
          <w:sz w:val="20"/>
          <w:szCs w:val="20"/>
          <w:color w:val="auto"/>
        </w:rPr>
      </w:pPr>
    </w:p>
    <w:p>
      <w:pPr>
        <w:ind w:right="3899" w:firstLine="8"/>
        <w:spacing w:after="0" w:line="270" w:lineRule="auto"/>
        <w:tabs>
          <w:tab w:leader="none" w:pos="42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below, (B) his shared fiduciary voting and investment power with respect to, and beneficial interest (as specified in the applicable trust document) in, the shares held in the trust referred to in paragraph (o) below, (C) his shared fiduciary voting and investment power with respect to the shares held in the trusts referred to in paragraphs (f), (g), (h), (j),(k),(n) and (q) below, (E) his sole fiduciary voting and investment power with respect to the shares held in the trusts referred to in paragraph (i) below, and (F) his sole voting power, under an agreement dated as of February 25, 1977, as extended and amended as of September 13, 1985, and as extended and amended as of</w:t>
      </w:r>
    </w:p>
    <w:p>
      <w:pPr>
        <w:spacing w:after="0" w:line="187" w:lineRule="exact"/>
        <w:rPr>
          <w:rFonts w:ascii="Courier New" w:cs="Courier New" w:eastAsia="Courier New" w:hAnsi="Courier New"/>
          <w:sz w:val="16"/>
          <w:szCs w:val="16"/>
          <w:color w:val="auto"/>
        </w:rPr>
      </w:pPr>
    </w:p>
    <w:p>
      <w:pPr>
        <w:ind w:right="399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May 15, 1996, with respect to the shares referred to in paragraph (l) below, Mr. Graham has no beneficial interest, and expressly disclaims any beneficial interest, in the shares referred to in such paragraphs (e) through (q).</w:t>
      </w:r>
    </w:p>
    <w:p>
      <w:pPr>
        <w:sectPr>
          <w:pgSz w:w="11900" w:h="16838" w:orient="portrait"/>
          <w:cols w:equalWidth="0" w:num="1">
            <w:col w:w="10219"/>
          </w:cols>
          <w:pgMar w:left="240" w:top="136" w:right="1440" w:bottom="0" w:gutter="0" w:footer="0" w:header="0"/>
        </w:sectPr>
      </w:pPr>
    </w:p>
    <w:bookmarkStart w:id="3" w:name="page4"/>
    <w:bookmarkEnd w:id="3"/>
    <w:p>
      <w:pPr>
        <w:ind w:right="4519" w:firstLine="8"/>
        <w:spacing w:after="0" w:line="268" w:lineRule="auto"/>
        <w:tabs>
          <w:tab w:leader="none" w:pos="84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600 shares of Class B Common Stock and 302,904 shares of Class A Common Stock, par value $1.00</w:t>
      </w:r>
    </w:p>
    <w:p>
      <w:pPr>
        <w:ind w:right="49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per share ("Class A Common Stock"), of the Company (Class A Common Stock being convertible share for share into Class B Common Stock) owned by Mr.</w:t>
      </w:r>
    </w:p>
    <w:p>
      <w:pPr>
        <w:ind w:right="57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Graham, as to which he had sole voting and investment power.</w:t>
      </w:r>
    </w:p>
    <w:p>
      <w:pPr>
        <w:spacing w:after="0" w:line="208" w:lineRule="exact"/>
        <w:rPr>
          <w:rFonts w:ascii="Courier New" w:cs="Courier New" w:eastAsia="Courier New" w:hAnsi="Courier New"/>
          <w:sz w:val="16"/>
          <w:szCs w:val="16"/>
          <w:color w:val="auto"/>
        </w:rPr>
      </w:pPr>
    </w:p>
    <w:p>
      <w:pPr>
        <w:ind w:right="4319" w:firstLine="8"/>
        <w:spacing w:after="0" w:line="235"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169,537 shares of Class B Common Stock held in a revocable trust for the benefit of Mr. Graham.</w:t>
      </w:r>
    </w:p>
    <w:p>
      <w:pPr>
        <w:spacing w:after="0" w:line="5" w:lineRule="exact"/>
        <w:rPr>
          <w:rFonts w:ascii="Courier New" w:cs="Courier New" w:eastAsia="Courier New" w:hAnsi="Courier New"/>
          <w:sz w:val="18"/>
          <w:szCs w:val="18"/>
          <w:color w:val="auto"/>
        </w:rPr>
      </w:pPr>
    </w:p>
    <w:p>
      <w:pPr>
        <w:ind w:right="49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Mr. Graham, as settlor, had sole voting power and investment power with respect to such shares. Mr. Graham has the right to revoke such trust at any time.</w:t>
      </w:r>
    </w:p>
    <w:p>
      <w:pPr>
        <w:spacing w:after="0" w:line="207" w:lineRule="exact"/>
        <w:rPr>
          <w:rFonts w:ascii="Courier New" w:cs="Courier New" w:eastAsia="Courier New" w:hAnsi="Courier New"/>
          <w:sz w:val="18"/>
          <w:szCs w:val="18"/>
          <w:color w:val="auto"/>
        </w:rPr>
      </w:pPr>
    </w:p>
    <w:p>
      <w:pPr>
        <w:ind w:right="4319" w:firstLine="8"/>
        <w:spacing w:after="0" w:line="235"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116,830 shares of Class A Common Stock held in a trust for the benefit of Mr. Graham. Mr. Graham,</w:t>
      </w:r>
    </w:p>
    <w:p>
      <w:pPr>
        <w:spacing w:after="0" w:line="5" w:lineRule="exact"/>
        <w:rPr>
          <w:rFonts w:ascii="Courier New" w:cs="Courier New" w:eastAsia="Courier New" w:hAnsi="Courier New"/>
          <w:sz w:val="18"/>
          <w:szCs w:val="18"/>
          <w:color w:val="auto"/>
        </w:rPr>
      </w:pPr>
    </w:p>
    <w:p>
      <w:pPr>
        <w:ind w:right="49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a trustee, shared voting and investment power with respect to such shares with Daniel L. Mosley, the other trustee.</w:t>
      </w:r>
    </w:p>
    <w:p>
      <w:pPr>
        <w:spacing w:after="0" w:line="208" w:lineRule="exact"/>
        <w:rPr>
          <w:rFonts w:ascii="Courier New" w:cs="Courier New" w:eastAsia="Courier New" w:hAnsi="Courier New"/>
          <w:sz w:val="18"/>
          <w:szCs w:val="18"/>
          <w:color w:val="auto"/>
        </w:rPr>
      </w:pPr>
    </w:p>
    <w:p>
      <w:pPr>
        <w:ind w:right="4419" w:firstLine="8"/>
        <w:spacing w:after="0" w:line="235"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96,000 shares of Class A Common Stock held in a trust for the benefit of Mr. Graham. Mr. Graham,</w:t>
      </w:r>
    </w:p>
    <w:p>
      <w:pPr>
        <w:spacing w:after="0" w:line="5" w:lineRule="exact"/>
        <w:rPr>
          <w:rFonts w:ascii="Courier New" w:cs="Courier New" w:eastAsia="Courier New" w:hAnsi="Courier New"/>
          <w:sz w:val="18"/>
          <w:szCs w:val="18"/>
          <w:color w:val="auto"/>
        </w:rPr>
      </w:pPr>
    </w:p>
    <w:p>
      <w:pPr>
        <w:ind w:right="5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a trustee, shared voting and investment power with Mr. Mosley, the other trustee.</w:t>
      </w:r>
    </w:p>
    <w:p>
      <w:pPr>
        <w:spacing w:after="0" w:line="208" w:lineRule="exact"/>
        <w:rPr>
          <w:rFonts w:ascii="Courier New" w:cs="Courier New" w:eastAsia="Courier New" w:hAnsi="Courier New"/>
          <w:sz w:val="18"/>
          <w:szCs w:val="18"/>
          <w:color w:val="auto"/>
        </w:rPr>
      </w:pPr>
    </w:p>
    <w:p>
      <w:pPr>
        <w:ind w:right="451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384,000 shares of Class A Common Stock held in trusts for the equal benefit of four persons (including Mr. Graham) and their descendants. Mr. Graham, as a trustee, shared voting and investment power with respect to such shares with George J. Gillespie III and Elizabeth Graham Weymouth, the other trustees.</w:t>
      </w:r>
    </w:p>
    <w:p>
      <w:pPr>
        <w:spacing w:after="0" w:line="211" w:lineRule="exact"/>
        <w:rPr>
          <w:rFonts w:ascii="Courier New" w:cs="Courier New" w:eastAsia="Courier New" w:hAnsi="Courier New"/>
          <w:sz w:val="18"/>
          <w:szCs w:val="18"/>
          <w:color w:val="auto"/>
        </w:rPr>
      </w:pPr>
    </w:p>
    <w:p>
      <w:pPr>
        <w:ind w:right="4519" w:firstLine="8"/>
        <w:spacing w:after="0" w:line="236"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275,000 shares of Class A Common Stock held in trusts for the benefit of others. Mr. Graham, as a trustee, shared voting and investment power with</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Mr. Mosley, the other trustee.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right="4099" w:firstLine="8"/>
        <w:spacing w:after="0" w:line="236"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120,994 shares of Class A Common Stock held in two trusts for the benefit of others. Mr. Graham, as a trustee, shared voting and investment power with</w:t>
      </w:r>
    </w:p>
    <w:p>
      <w:pPr>
        <w:spacing w:after="0" w:line="6" w:lineRule="exact"/>
        <w:rPr>
          <w:rFonts w:ascii="Courier New" w:cs="Courier New" w:eastAsia="Courier New" w:hAnsi="Courier New"/>
          <w:sz w:val="18"/>
          <w:szCs w:val="18"/>
          <w:color w:val="auto"/>
        </w:rPr>
      </w:pPr>
    </w:p>
    <w:p>
      <w:pPr>
        <w:ind w:right="505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respect to such shares with Mr. Mosley and Stephen M. Graham, the other trustees for 60,497 shares and with Mr. Mosley and William W. Graham, the other trustees for 60,497 shares.</w:t>
      </w:r>
    </w:p>
    <w:p>
      <w:pPr>
        <w:spacing w:after="0" w:line="182" w:lineRule="exact"/>
        <w:rPr>
          <w:rFonts w:ascii="Courier New" w:cs="Courier New" w:eastAsia="Courier New" w:hAnsi="Courier New"/>
          <w:sz w:val="18"/>
          <w:szCs w:val="18"/>
          <w:color w:val="auto"/>
        </w:rPr>
      </w:pPr>
    </w:p>
    <w:p>
      <w:pPr>
        <w:ind w:right="441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76,339 shares of Class B Common Stock held in a charitable trust for the benefit of others. Mr. Graham, as a trustee, shared voting and investment power with respect to such shares with Theodore</w:t>
      </w:r>
    </w:p>
    <w:p>
      <w:pPr>
        <w:spacing w:after="0" w:line="4" w:lineRule="exact"/>
        <w:rPr>
          <w:rFonts w:ascii="Courier New" w:cs="Courier New" w:eastAsia="Courier New" w:hAnsi="Courier New"/>
          <w:sz w:val="18"/>
          <w:szCs w:val="18"/>
          <w:color w:val="auto"/>
        </w:rPr>
      </w:pPr>
    </w:p>
    <w:p>
      <w:pPr>
        <w:ind w:right="5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Lutz, Martin Cohen and Mary Bellor, the other trustees.</w:t>
      </w:r>
    </w:p>
    <w:p>
      <w:pPr>
        <w:spacing w:after="0" w:line="208" w:lineRule="exact"/>
        <w:rPr>
          <w:rFonts w:ascii="Courier New" w:cs="Courier New" w:eastAsia="Courier New" w:hAnsi="Courier New"/>
          <w:sz w:val="18"/>
          <w:szCs w:val="18"/>
          <w:color w:val="auto"/>
        </w:rPr>
      </w:pPr>
    </w:p>
    <w:p>
      <w:pPr>
        <w:ind w:right="419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20,000 shares of Class B Common Stock held in two trusts for the benefit of others. Mr. Graham, as trustee, had sole voting and investment power with respect to such shares.</w:t>
      </w:r>
    </w:p>
    <w:p>
      <w:pPr>
        <w:spacing w:after="0" w:line="207" w:lineRule="exact"/>
        <w:rPr>
          <w:rFonts w:ascii="Courier New" w:cs="Courier New" w:eastAsia="Courier New" w:hAnsi="Courier New"/>
          <w:sz w:val="18"/>
          <w:szCs w:val="18"/>
          <w:color w:val="auto"/>
        </w:rPr>
      </w:pPr>
    </w:p>
    <w:p>
      <w:pPr>
        <w:ind w:right="441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10,000 shares of Class B Common Stock held in a trust for the benefit of another. Mr. Graham, as trustee, shared voting and investment power with respect to such shares with Mr. Gillespie,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other trustee.</w:t>
      </w:r>
    </w:p>
    <w:p>
      <w:pPr>
        <w:spacing w:after="0" w:line="207" w:lineRule="exact"/>
        <w:rPr>
          <w:rFonts w:ascii="Courier New" w:cs="Courier New" w:eastAsia="Courier New" w:hAnsi="Courier New"/>
          <w:sz w:val="18"/>
          <w:szCs w:val="18"/>
          <w:color w:val="auto"/>
        </w:rPr>
      </w:pPr>
    </w:p>
    <w:p>
      <w:pPr>
        <w:ind w:right="4519" w:firstLine="8"/>
        <w:spacing w:after="0" w:line="236"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2,600 shares of Class B Common Stock held in a charitable remainder unitrust for the benefit of others. Mr. Graham, as a trustee, shared voting</w:t>
      </w:r>
    </w:p>
    <w:p>
      <w:pPr>
        <w:spacing w:after="0" w:line="6" w:lineRule="exact"/>
        <w:rPr>
          <w:rFonts w:ascii="Courier New" w:cs="Courier New" w:eastAsia="Courier New" w:hAnsi="Courier New"/>
          <w:sz w:val="18"/>
          <w:szCs w:val="18"/>
          <w:color w:val="auto"/>
        </w:rPr>
      </w:pPr>
    </w:p>
    <w:p>
      <w:pPr>
        <w:ind w:right="5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investment power with respect to such shares with Mr. Gillespie, the other trustee.</w:t>
      </w:r>
    </w:p>
    <w:p>
      <w:pPr>
        <w:spacing w:after="0" w:line="208" w:lineRule="exact"/>
        <w:rPr>
          <w:rFonts w:ascii="Courier New" w:cs="Courier New" w:eastAsia="Courier New" w:hAnsi="Courier New"/>
          <w:sz w:val="18"/>
          <w:szCs w:val="18"/>
          <w:color w:val="auto"/>
        </w:rPr>
      </w:pPr>
    </w:p>
    <w:p>
      <w:pPr>
        <w:ind w:right="451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1,727,765 shares of Class B Common Stock as to which Mr. Graham had sole voting power under an agreement dated as of February 25, 1977, as extended and amended as of September 13, 1985, and</w:t>
      </w:r>
    </w:p>
    <w:p>
      <w:pPr>
        <w:spacing w:after="0" w:line="4"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extended and amended as of May 15, 1996, as more fully described in Item 6 below.</w:t>
      </w:r>
    </w:p>
    <w:p>
      <w:pPr>
        <w:spacing w:after="0" w:line="208"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35,000 shares of Class B Common Stock owned by Mr.</w:t>
      </w:r>
    </w:p>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Graham's spouse as to which Mr. Graham disclaims</w:t>
      </w:r>
    </w:p>
    <w:p>
      <w:pPr>
        <w:spacing w:after="0" w:line="238" w:lineRule="auto"/>
        <w:rPr>
          <w:sz w:val="20"/>
          <w:szCs w:val="20"/>
          <w:color w:val="auto"/>
        </w:rPr>
      </w:pPr>
      <w:r>
        <w:rPr>
          <w:rFonts w:ascii="Courier New" w:cs="Courier New" w:eastAsia="Courier New" w:hAnsi="Courier New"/>
          <w:sz w:val="18"/>
          <w:szCs w:val="18"/>
          <w:color w:val="auto"/>
        </w:rPr>
        <w:t>any beneficial ownership.</w:t>
      </w:r>
    </w:p>
    <w:p>
      <w:pPr>
        <w:spacing w:after="0" w:line="207" w:lineRule="exact"/>
        <w:rPr>
          <w:sz w:val="20"/>
          <w:szCs w:val="20"/>
          <w:color w:val="auto"/>
        </w:rPr>
      </w:pPr>
    </w:p>
    <w:p>
      <w:pPr>
        <w:ind w:right="451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5,000 shares of Class B Common Stock held by a trust for the benefit of others. Mr. Graham, as a trustee, shared voting and investment power with respect to such shares with William W. Graham and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Mr. Gillespie, the other trustees.</w:t>
      </w:r>
    </w:p>
    <w:p>
      <w:pPr>
        <w:spacing w:after="0" w:line="207" w:lineRule="exact"/>
        <w:rPr>
          <w:rFonts w:ascii="Courier New" w:cs="Courier New" w:eastAsia="Courier New" w:hAnsi="Courier New"/>
          <w:sz w:val="18"/>
          <w:szCs w:val="18"/>
          <w:color w:val="auto"/>
        </w:rPr>
      </w:pPr>
    </w:p>
    <w:p>
      <w:pPr>
        <w:ind w:right="4319" w:firstLine="8"/>
        <w:spacing w:after="0" w:line="236"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20,000 shares of Class B Common Stock held in an irrevocable trust for the benefit of six persons (including Mr. Graham). Mr. Graham, as trustee,</w:t>
      </w:r>
    </w:p>
    <w:p>
      <w:pPr>
        <w:spacing w:after="0" w:line="6" w:lineRule="exact"/>
        <w:rPr>
          <w:rFonts w:ascii="Courier New" w:cs="Courier New" w:eastAsia="Courier New" w:hAnsi="Courier New"/>
          <w:sz w:val="18"/>
          <w:szCs w:val="18"/>
          <w:color w:val="auto"/>
        </w:rPr>
      </w:pPr>
    </w:p>
    <w:p>
      <w:pPr>
        <w:ind w:right="5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with respect to such shares with Mr. Gillespie, the other trustee.</w:t>
      </w:r>
    </w:p>
    <w:p>
      <w:pPr>
        <w:spacing w:after="0" w:line="208" w:lineRule="exact"/>
        <w:rPr>
          <w:rFonts w:ascii="Courier New" w:cs="Courier New" w:eastAsia="Courier New" w:hAnsi="Courier New"/>
          <w:sz w:val="18"/>
          <w:szCs w:val="18"/>
          <w:color w:val="auto"/>
        </w:rPr>
      </w:pPr>
    </w:p>
    <w:p>
      <w:pPr>
        <w:ind w:right="451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196,590 shares of Class A Common Stock held by trusts for the equal benefit of four persons (including Mr. Graham) and their descendants. Mr. Graham, as a trustee, shared voting and investment power with respect to such shares with Mr.</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Gillespie, the other trustee.</w:t>
      </w:r>
    </w:p>
    <w:p>
      <w:pPr>
        <w:spacing w:after="0" w:line="207" w:lineRule="exact"/>
        <w:rPr>
          <w:rFonts w:ascii="Courier New" w:cs="Courier New" w:eastAsia="Courier New" w:hAnsi="Courier New"/>
          <w:sz w:val="18"/>
          <w:szCs w:val="18"/>
          <w:color w:val="auto"/>
        </w:rPr>
      </w:pPr>
    </w:p>
    <w:p>
      <w:pPr>
        <w:ind w:right="3999" w:firstLine="8"/>
        <w:spacing w:after="0" w:line="235"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7,200 shares of Class A Common Stock held in trusts for the equal benefit of two persons. Mr. Graham,</w:t>
      </w:r>
    </w:p>
    <w:p>
      <w:pPr>
        <w:spacing w:after="0" w:line="5" w:lineRule="exact"/>
        <w:rPr>
          <w:rFonts w:ascii="Courier New" w:cs="Courier New" w:eastAsia="Courier New" w:hAnsi="Courier New"/>
          <w:sz w:val="18"/>
          <w:szCs w:val="18"/>
          <w:color w:val="auto"/>
        </w:rPr>
      </w:pPr>
    </w:p>
    <w:p>
      <w:pPr>
        <w:ind w:right="48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a trustee, shared voting and investment power with respect to such shares with Mr. Gillespie, the other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TRANSACTIONS DURING THE PAST SIXTY DAYS:</w:t>
      </w:r>
    </w:p>
    <w:p>
      <w:pPr>
        <w:spacing w:after="0" w:line="207" w:lineRule="exact"/>
        <w:rPr>
          <w:sz w:val="20"/>
          <w:szCs w:val="20"/>
          <w:color w:val="auto"/>
        </w:rPr>
      </w:pPr>
    </w:p>
    <w:p>
      <w:pPr>
        <w:ind w:right="3779" w:firstLine="1686"/>
        <w:spacing w:after="0" w:line="237" w:lineRule="auto"/>
        <w:rPr>
          <w:sz w:val="20"/>
          <w:szCs w:val="20"/>
          <w:color w:val="auto"/>
        </w:rPr>
      </w:pPr>
      <w:r>
        <w:rPr>
          <w:rFonts w:ascii="Courier New" w:cs="Courier New" w:eastAsia="Courier New" w:hAnsi="Courier New"/>
          <w:sz w:val="18"/>
          <w:szCs w:val="18"/>
          <w:color w:val="auto"/>
        </w:rPr>
        <w:t>On August 30 and 31, 2001, the Estate of Mrs. Katharine Graham exchanged 291,877 shares of Class A Common Stock for an equivalent number of shares of Class B Common Stock held by trusts for the benefit of her children (including Mr. Graham). Mr. Graham is one of three executors of Mrs. Graham's estate, as well as being a beneficiary of that estate.</w:t>
      </w:r>
    </w:p>
    <w:p>
      <w:pPr>
        <w:spacing w:after="0" w:line="211" w:lineRule="exact"/>
        <w:rPr>
          <w:sz w:val="20"/>
          <w:szCs w:val="20"/>
          <w:color w:val="auto"/>
        </w:rPr>
      </w:pPr>
    </w:p>
    <w:p>
      <w:pPr>
        <w:ind w:right="3159" w:firstLine="1686"/>
        <w:spacing w:after="0" w:line="237" w:lineRule="auto"/>
        <w:rPr>
          <w:sz w:val="20"/>
          <w:szCs w:val="20"/>
          <w:color w:val="auto"/>
        </w:rPr>
      </w:pPr>
      <w:r>
        <w:rPr>
          <w:rFonts w:ascii="Courier New" w:cs="Courier New" w:eastAsia="Courier New" w:hAnsi="Courier New"/>
          <w:sz w:val="18"/>
          <w:szCs w:val="18"/>
          <w:color w:val="auto"/>
        </w:rPr>
        <w:t>On September 17, 2001, the Estate of Mrs. Katharine Graham exchanged 40,590 shares of Class A Common Stock for an equivalent number of shares of Class B Common Stock held by a trust for the benefit of Mr. Graham. Mr. Graham, as settlor,</w:t>
      </w:r>
    </w:p>
    <w:p>
      <w:pPr>
        <w:spacing w:after="0" w:line="5"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8"/>
          <w:szCs w:val="18"/>
          <w:color w:val="auto"/>
        </w:rPr>
        <w:t>had sole voting power and investment power with respect to such shares. Mr. Graham has the right to revoke such trust at any time.</w:t>
      </w:r>
    </w:p>
    <w:p>
      <w:pPr>
        <w:spacing w:after="0" w:line="209" w:lineRule="exact"/>
        <w:rPr>
          <w:sz w:val="20"/>
          <w:szCs w:val="20"/>
          <w:color w:val="auto"/>
        </w:rPr>
      </w:pPr>
    </w:p>
    <w:p>
      <w:pPr>
        <w:ind w:right="3159" w:firstLine="1686"/>
        <w:spacing w:after="0" w:line="268" w:lineRule="auto"/>
        <w:rPr>
          <w:sz w:val="20"/>
          <w:szCs w:val="20"/>
          <w:color w:val="auto"/>
        </w:rPr>
      </w:pPr>
      <w:r>
        <w:rPr>
          <w:rFonts w:ascii="Courier New" w:cs="Courier New" w:eastAsia="Courier New" w:hAnsi="Courier New"/>
          <w:sz w:val="16"/>
          <w:szCs w:val="16"/>
          <w:color w:val="auto"/>
        </w:rPr>
        <w:t>On September 21, 2001, the Estate of Mrs. Katharine Graham sold 420,000 shares of Class B Common Stock to raise</w:t>
      </w:r>
    </w:p>
    <w:p>
      <w:pPr>
        <w:ind w:right="3779"/>
        <w:spacing w:after="0" w:line="271" w:lineRule="auto"/>
        <w:rPr>
          <w:sz w:val="20"/>
          <w:szCs w:val="20"/>
          <w:color w:val="auto"/>
        </w:rPr>
      </w:pPr>
      <w:r>
        <w:rPr>
          <w:rFonts w:ascii="Courier New" w:cs="Courier New" w:eastAsia="Courier New" w:hAnsi="Courier New"/>
          <w:sz w:val="16"/>
          <w:szCs w:val="16"/>
          <w:color w:val="auto"/>
        </w:rPr>
        <w:t>funds to pay taxes arising from Mrs. Graham's death. Mr. Graham is one of three executors of Mrs. Graham's estate, as well as being a beneficiary of that estate. In addition, the estate transferred 203,790 shares of Class A Common Stock to six trusts (one of which Mr. Graham is a beneficiary). Mr. Graham, as a trustee, shared voting and investment power with respect to such shares with Mr. Gillespie, the other trustee.</w:t>
      </w:r>
    </w:p>
    <w:p>
      <w:pPr>
        <w:spacing w:after="0" w:line="200" w:lineRule="exact"/>
        <w:rPr>
          <w:sz w:val="20"/>
          <w:szCs w:val="20"/>
          <w:color w:val="auto"/>
        </w:rPr>
      </w:pPr>
    </w:p>
    <w:p>
      <w:pPr>
        <w:spacing w:after="0" w:line="393" w:lineRule="exact"/>
        <w:rPr>
          <w:sz w:val="20"/>
          <w:szCs w:val="20"/>
          <w:color w:val="auto"/>
        </w:rPr>
      </w:pPr>
    </w:p>
    <w:p>
      <w:pPr>
        <w:ind w:right="4939"/>
        <w:spacing w:after="0" w:line="236"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text of Item 6 is followed by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gridSpan w:val="3"/>
          </w:tcPr>
          <w:p>
            <w:pPr>
              <w:spacing w:after="0"/>
              <w:rPr>
                <w:sz w:val="20"/>
                <w:szCs w:val="20"/>
                <w:color w:val="auto"/>
              </w:rPr>
            </w:pPr>
            <w:r>
              <w:rPr>
                <w:rFonts w:ascii="Courier New" w:cs="Courier New" w:eastAsia="Courier New" w:hAnsi="Courier New"/>
                <w:sz w:val="18"/>
                <w:szCs w:val="18"/>
                <w:color w:val="auto"/>
                <w:w w:val="97"/>
              </w:rPr>
              <w:t>The voting agreement dated as of</w:t>
            </w:r>
          </w:p>
        </w:tc>
        <w:tc>
          <w:tcPr>
            <w:tcW w:w="15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February 25,</w:t>
            </w:r>
          </w:p>
        </w:tc>
        <w:tc>
          <w:tcPr>
            <w:tcW w:w="1420" w:type="dxa"/>
            <w:vAlign w:val="bottom"/>
          </w:tcPr>
          <w:p>
            <w:pPr>
              <w:spacing w:after="0"/>
              <w:rPr>
                <w:sz w:val="17"/>
                <w:szCs w:val="17"/>
                <w:color w:val="auto"/>
              </w:rPr>
            </w:pP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1977, as extended</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and amended as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2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September 13, 1985 has</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been extended</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amended as of</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May</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15, 1996.</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agreement</w:t>
            </w: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has a termination</w:t>
            </w:r>
          </w:p>
        </w:tc>
        <w:tc>
          <w:tcPr>
            <w:tcW w:w="44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date (which may be extended) of</w:t>
            </w: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February 24, 2007.</w:t>
            </w: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3380" w:type="dxa"/>
            <w:vAlign w:val="bottom"/>
            <w:gridSpan w:val="3"/>
          </w:tcPr>
          <w:p>
            <w:pPr>
              <w:spacing w:after="0"/>
              <w:rPr>
                <w:sz w:val="20"/>
                <w:szCs w:val="20"/>
                <w:color w:val="auto"/>
              </w:rPr>
            </w:pPr>
            <w:r>
              <w:rPr>
                <w:rFonts w:ascii="Courier New" w:cs="Courier New" w:eastAsia="Courier New" w:hAnsi="Courier New"/>
                <w:sz w:val="18"/>
                <w:szCs w:val="18"/>
                <w:color w:val="auto"/>
              </w:rPr>
              <w:t>After reasonable inquiry and to</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92"/>
              </w:rPr>
              <w:t>the</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best of my</w:t>
            </w:r>
          </w:p>
        </w:tc>
        <w:tc>
          <w:tcPr>
            <w:tcW w:w="1420" w:type="dxa"/>
            <w:vAlign w:val="bottom"/>
          </w:tcPr>
          <w:p>
            <w:pPr>
              <w:spacing w:after="0"/>
              <w:rPr>
                <w:sz w:val="24"/>
                <w:szCs w:val="24"/>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knowledge and</w:t>
            </w:r>
          </w:p>
        </w:tc>
        <w:tc>
          <w:tcPr>
            <w:tcW w:w="1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belief, I certify</w:t>
            </w:r>
          </w:p>
        </w:tc>
        <w:tc>
          <w:tcPr>
            <w:tcW w:w="29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that the information set</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forth in this</w:t>
            </w:r>
          </w:p>
        </w:tc>
        <w:tc>
          <w:tcPr>
            <w:tcW w:w="1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statement is true,</w:t>
            </w:r>
          </w:p>
        </w:tc>
        <w:tc>
          <w:tcPr>
            <w:tcW w:w="29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complete and correct.</w:t>
            </w:r>
          </w:p>
        </w:tc>
      </w:tr>
    </w:tbl>
    <w:p>
      <w:pPr>
        <w:spacing w:after="0" w:line="200" w:lineRule="exact"/>
        <w:rPr>
          <w:sz w:val="20"/>
          <w:szCs w:val="20"/>
          <w:color w:val="auto"/>
        </w:rPr>
      </w:pP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Donald E. Graham</w:t>
      </w:r>
    </w:p>
    <w:p>
      <w:pPr>
        <w:sectPr>
          <w:pgSz w:w="11900" w:h="16838" w:orient="portrait"/>
          <w:cols w:equalWidth="0" w:num="1">
            <w:col w:w="10219"/>
          </w:cols>
          <w:pgMar w:left="240" w:top="136" w:right="1440" w:bottom="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Page 1 of 7</w:t>
      </w:r>
    </w:p>
    <w:sectPr>
      <w:pgSz w:w="11900" w:h="16838" w:orient="portrait"/>
      <w:cols w:equalWidth="0" w:num="1">
        <w:col w:w="10219"/>
      </w:cols>
      <w:pgMar w:left="240" w:top="9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02"/>
    </w:lvl>
  </w:abstractNum>
  <w:abstractNum w:abstractNumId="1">
    <w:nsid w:val="625558EC"/>
    <w:multiLevelType w:val="hybridMultilevel"/>
    <w:lvl w:ilvl="0">
      <w:lvlJc w:val="left"/>
      <w:lvlText w:val="%1"/>
      <w:numFmt w:val="upperLetter"/>
      <w:start w:val="45"/>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6"/>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2019-12-13T08:08:32Z</dcterms:created>
  <dcterms:modified xsi:type="dcterms:W3CDTF">2019-12-13T08:08:32Z</dcterms:modified>
</cp:coreProperties>
</file>