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NO PAR VALUE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4199"/>
        <w:spacing w:after="0" w:line="273"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384637104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jc w:val="center"/>
        <w:ind w:right="4099"/>
        <w:spacing w:after="0"/>
        <w:rPr>
          <w:sz w:val="20"/>
          <w:szCs w:val="20"/>
          <w:color w:val="auto"/>
        </w:rPr>
      </w:pPr>
      <w:r>
        <w:rPr>
          <w:rFonts w:ascii="Courier New" w:cs="Courier New" w:eastAsia="Courier New" w:hAnsi="Courier New"/>
          <w:sz w:val="18"/>
          <w:szCs w:val="18"/>
          <w:color w:val="auto"/>
        </w:rPr>
        <w:t>Fiduciary Management, Inc.</w:t>
      </w:r>
    </w:p>
    <w:p>
      <w:pPr>
        <w:jc w:val="center"/>
        <w:ind w:right="4099"/>
        <w:spacing w:after="0" w:line="238" w:lineRule="auto"/>
        <w:rPr>
          <w:sz w:val="20"/>
          <w:szCs w:val="20"/>
          <w:color w:val="auto"/>
        </w:rPr>
      </w:pPr>
      <w:r>
        <w:rPr>
          <w:rFonts w:ascii="Courier New" w:cs="Courier New" w:eastAsia="Courier New" w:hAnsi="Courier New"/>
          <w:sz w:val="18"/>
          <w:szCs w:val="18"/>
          <w:color w:val="auto"/>
        </w:rPr>
        <w:t>39-1346018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(b)</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100 East Wisconsin Avenue</w:t>
      </w:r>
    </w:p>
    <w:p>
      <w:pPr>
        <w:ind w:left="1700"/>
        <w:spacing w:after="0" w:line="238" w:lineRule="auto"/>
        <w:rPr>
          <w:sz w:val="20"/>
          <w:szCs w:val="20"/>
          <w:color w:val="auto"/>
        </w:rPr>
      </w:pPr>
      <w:r>
        <w:rPr>
          <w:rFonts w:ascii="Courier New" w:cs="Courier New" w:eastAsia="Courier New" w:hAnsi="Courier New"/>
          <w:sz w:val="18"/>
          <w:szCs w:val="18"/>
          <w:color w:val="auto"/>
        </w:rPr>
        <w:t>Suite 2200</w:t>
      </w:r>
    </w:p>
    <w:p>
      <w:pPr>
        <w:ind w:left="1700"/>
        <w:spacing w:after="0"/>
        <w:rPr>
          <w:sz w:val="20"/>
          <w:szCs w:val="20"/>
          <w:color w:val="auto"/>
        </w:rPr>
      </w:pPr>
      <w:r>
        <w:rPr>
          <w:rFonts w:ascii="Courier New" w:cs="Courier New" w:eastAsia="Courier New" w:hAnsi="Courier New"/>
          <w:sz w:val="18"/>
          <w:szCs w:val="18"/>
          <w:color w:val="auto"/>
        </w:rPr>
        <w:t>Milwaukee, WI 53202</w:t>
      </w:r>
    </w:p>
    <w:p>
      <w:pPr>
        <w:ind w:left="1700"/>
        <w:spacing w:after="0" w:line="237" w:lineRule="auto"/>
        <w:rPr>
          <w:sz w:val="20"/>
          <w:szCs w:val="20"/>
          <w:color w:val="auto"/>
        </w:rPr>
      </w:pPr>
      <w:r>
        <w:rPr>
          <w:rFonts w:ascii="Courier New" w:cs="Courier New" w:eastAsia="Courier New" w:hAnsi="Courier New"/>
          <w:sz w:val="18"/>
          <w:szCs w:val="18"/>
          <w:color w:val="auto"/>
        </w:rPr>
        <w:t>United States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16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BENEFICIALLY</w:t>
            </w:r>
          </w:p>
        </w:tc>
        <w:tc>
          <w:tcPr>
            <w:tcW w:w="336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336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104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hanging="622"/>
        <w:spacing w:after="0"/>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3"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540" w:right="2939" w:hanging="427"/>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6760"/>
        <w:spacing w:after="0" w:line="238" w:lineRule="auto"/>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0" w:lineRule="exact"/>
        <w:rPr>
          <w:sz w:val="20"/>
          <w:szCs w:val="20"/>
          <w:color w:val="auto"/>
        </w:rPr>
      </w:pPr>
    </w:p>
    <w:p>
      <w:pPr>
        <w:spacing w:after="0" w:line="204" w:lineRule="exact"/>
        <w:rPr>
          <w:sz w:val="20"/>
          <w:szCs w:val="20"/>
          <w:color w:val="auto"/>
        </w:rPr>
      </w:pPr>
    </w:p>
    <w:p>
      <w:pPr>
        <w:ind w:left="860" w:hanging="747"/>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Graham Holdings Co.</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7059" w:hanging="747"/>
        <w:spacing w:after="0" w:line="23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1300 North 17th Street Suite 1700 Arlington, VA 22209 United States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ectPr>
          <w:pgSz w:w="11900" w:h="16838" w:orient="portrait"/>
          <w:cols w:equalWidth="0" w:num="1">
            <w:col w:w="10219"/>
          </w:cols>
          <w:pgMar w:left="240" w:top="344" w:right="1440" w:bottom="132" w:gutter="0" w:footer="0" w:header="0"/>
        </w:sectPr>
      </w:pPr>
    </w:p>
    <w:bookmarkStart w:id="2" w:name="page3"/>
    <w:bookmarkEnd w:id="2"/>
    <w:p>
      <w:pPr>
        <w:ind w:left="860" w:hanging="747"/>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Fiduciary Management, Inc.</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739" w:hanging="747"/>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East Wisconsin Avenue Suite 2200</w:t>
      </w:r>
    </w:p>
    <w:p>
      <w:pPr>
        <w:spacing w:after="0" w:line="5" w:lineRule="exact"/>
        <w:rPr>
          <w:rFonts w:ascii="Courier New" w:cs="Courier New" w:eastAsia="Courier New" w:hAnsi="Courier New"/>
          <w:sz w:val="18"/>
          <w:szCs w:val="18"/>
          <w:color w:val="auto"/>
        </w:rPr>
      </w:pPr>
    </w:p>
    <w:p>
      <w:pPr>
        <w:ind w:left="860" w:right="7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Milwaukee, WI 53202 United States</w:t>
      </w:r>
    </w:p>
    <w:p>
      <w:pPr>
        <w:spacing w:after="0" w:line="366" w:lineRule="exact"/>
        <w:rPr>
          <w:rFonts w:ascii="Courier New" w:cs="Courier New" w:eastAsia="Courier New" w:hAnsi="Courier New"/>
          <w:sz w:val="18"/>
          <w:szCs w:val="18"/>
          <w:color w:val="auto"/>
        </w:rPr>
      </w:pPr>
    </w:p>
    <w:p>
      <w:pPr>
        <w:ind w:left="860" w:hanging="747"/>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Wisconsin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747"/>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747"/>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384637104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0" w:lineRule="exact"/>
        <w:rPr>
          <w:sz w:val="20"/>
          <w:szCs w:val="20"/>
          <w:color w:val="auto"/>
        </w:rPr>
      </w:pPr>
    </w:p>
    <w:p>
      <w:pPr>
        <w:spacing w:after="0" w:line="209" w:lineRule="exact"/>
        <w:rPr>
          <w:sz w:val="20"/>
          <w:szCs w:val="20"/>
          <w:color w:val="auto"/>
        </w:rPr>
      </w:pPr>
    </w:p>
    <w:p>
      <w:pPr>
        <w:ind w:left="1160" w:right="4419" w:hanging="1047"/>
        <w:spacing w:after="0" w:line="235" w:lineRule="auto"/>
        <w:tabs>
          <w:tab w:leader="none" w:pos="52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w:t>
      </w:r>
    </w:p>
    <w:p>
      <w:pPr>
        <w:ind w:left="116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0" w:lineRule="exact"/>
        <w:rPr>
          <w:sz w:val="20"/>
          <w:szCs w:val="20"/>
          <w:color w:val="auto"/>
        </w:rPr>
      </w:pPr>
    </w:p>
    <w:p>
      <w:pPr>
        <w:spacing w:after="0" w:line="210" w:lineRule="exact"/>
        <w:rPr>
          <w:sz w:val="20"/>
          <w:szCs w:val="20"/>
          <w:color w:val="auto"/>
        </w:rPr>
      </w:pPr>
    </w:p>
    <w:p>
      <w:pPr>
        <w:ind w:left="1160" w:right="4319" w:hanging="1047"/>
        <w:spacing w:after="0" w:line="235" w:lineRule="auto"/>
        <w:tabs>
          <w:tab w:leader="none" w:pos="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 U.S.C 80a-8).</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 ] An investment adviser in accordance with 240.13d-1(b)(1)(ii)(E);</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1160" w:right="2619" w:hanging="1047"/>
        <w:spacing w:after="0" w:line="235" w:lineRule="auto"/>
        <w:tabs>
          <w:tab w:leader="none" w:pos="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160" w:right="2619" w:hanging="1047"/>
        <w:spacing w:after="0" w:line="235" w:lineRule="auto"/>
        <w:tabs>
          <w:tab w:leader="none" w:pos="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240.13d-1(b)(1)(ii)(G);</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w:t>
      </w:r>
    </w:p>
    <w:p>
      <w:pPr>
        <w:ind w:left="1160"/>
        <w:spacing w:after="0" w:line="238" w:lineRule="auto"/>
        <w:rPr>
          <w:sz w:val="20"/>
          <w:szCs w:val="20"/>
          <w:color w:val="auto"/>
        </w:rPr>
      </w:pPr>
      <w:r>
        <w:rPr>
          <w:rFonts w:ascii="Courier New" w:cs="Courier New" w:eastAsia="Courier New" w:hAnsi="Courier New"/>
          <w:sz w:val="18"/>
          <w:szCs w:val="18"/>
          <w:color w:val="auto"/>
        </w:rPr>
        <w:t>3(b) of the Federal Deposit Insurance Act;</w:t>
      </w:r>
    </w:p>
    <w:p>
      <w:pPr>
        <w:spacing w:after="0" w:line="200" w:lineRule="exact"/>
        <w:rPr>
          <w:sz w:val="20"/>
          <w:szCs w:val="20"/>
          <w:color w:val="auto"/>
        </w:rPr>
      </w:pPr>
    </w:p>
    <w:p>
      <w:pPr>
        <w:spacing w:after="0" w:line="210" w:lineRule="exact"/>
        <w:rPr>
          <w:sz w:val="20"/>
          <w:szCs w:val="20"/>
          <w:color w:val="auto"/>
        </w:rPr>
      </w:pPr>
    </w:p>
    <w:p>
      <w:pPr>
        <w:ind w:left="1160" w:right="3779" w:hanging="1047"/>
        <w:spacing w:after="0" w:line="235" w:lineRule="auto"/>
        <w:tabs>
          <w:tab w:leader="none" w:pos="52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Investment Company Act of 1940 (15 U.S.C. 80a-3);</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w:t>
      </w:r>
    </w:p>
    <w:p>
      <w:pPr>
        <w:sectPr>
          <w:pgSz w:w="11900" w:h="16838" w:orient="portrait"/>
          <w:cols w:equalWidth="0" w:num="1">
            <w:col w:w="10219"/>
          </w:cols>
          <w:pgMar w:left="240" w:top="136" w:right="1440" w:bottom="0" w:gutter="0" w:footer="0" w:header="0"/>
        </w:sectPr>
      </w:pPr>
    </w:p>
    <w:bookmarkStart w:id="3" w:name="page4"/>
    <w:bookmarkEnd w:id="3"/>
    <w:p>
      <w:pPr>
        <w:ind w:right="4839"/>
        <w:spacing w:after="0" w:line="237" w:lineRule="auto"/>
        <w:rPr>
          <w:sz w:val="20"/>
          <w:szCs w:val="20"/>
          <w:color w:val="auto"/>
        </w:rPr>
      </w:pPr>
      <w:r>
        <w:rPr>
          <w:rFonts w:ascii="Courier New" w:cs="Courier New" w:eastAsia="Courier New" w:hAnsi="Courier New"/>
          <w:sz w:val="18"/>
          <w:szCs w:val="18"/>
          <w:color w:val="auto"/>
        </w:rPr>
        <w:t>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Fiduciary Management, Inc. is an Investment Adviser registered under the Investment Advisers Act of 1940. Its Principal Business is to provide investment advisory services to institutions and individuals. The shares to which this statement relates are owned directly by various accounts managed by Fiduciary Management, Inc.</w:t>
      </w:r>
    </w:p>
    <w:p>
      <w:pPr>
        <w:spacing w:after="0" w:line="6"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Such accounts have the right to receive dividends from, and the proceeds from the sale of, the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2020</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Jessica P. Taske</w:t>
      </w:r>
    </w:p>
    <w:p>
      <w:pPr>
        <w:ind w:left="2540"/>
        <w:spacing w:after="0" w:line="238" w:lineRule="auto"/>
        <w:rPr>
          <w:sz w:val="20"/>
          <w:szCs w:val="20"/>
          <w:color w:val="auto"/>
        </w:rPr>
      </w:pPr>
      <w:r>
        <w:rPr>
          <w:rFonts w:ascii="Courier New" w:cs="Courier New" w:eastAsia="Courier New" w:hAnsi="Courier New"/>
          <w:sz w:val="18"/>
          <w:szCs w:val="18"/>
          <w:color w:val="auto"/>
        </w:rPr>
        <w:t>Vice President</w:t>
      </w:r>
    </w:p>
    <w:p>
      <w:pPr>
        <w:ind w:left="2540"/>
        <w:spacing w:after="0"/>
        <w:rPr>
          <w:sz w:val="20"/>
          <w:szCs w:val="20"/>
          <w:color w:val="auto"/>
        </w:rPr>
      </w:pPr>
      <w:r>
        <w:rPr>
          <w:rFonts w:ascii="Courier New" w:cs="Courier New" w:eastAsia="Courier New" w:hAnsi="Courier New"/>
          <w:sz w:val="18"/>
          <w:szCs w:val="18"/>
          <w:color w:val="auto"/>
        </w:rPr>
        <w:t>Fiduciary Management,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8"/>
    </w:lvl>
    <w:lvl w:ilvl="1">
      <w:lvlJc w:val="left"/>
      <w:lvlText w:val="8"/>
      <w:numFmt w:val="bullet"/>
      <w:start w:val="1"/>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lowerLetter"/>
      <w:start w:val="9"/>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2020-02-11T09:29:21Z</dcterms:created>
  <dcterms:modified xsi:type="dcterms:W3CDTF">2020-02-11T09:29:21Z</dcterms:modified>
</cp:coreProperties>
</file>