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9, 2017</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103505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306"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10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8.01 Other Events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November 9, 2017, the Company issued the press release attached hereto as Exhibit 99.1.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Graham Holdings Company dated November 9, 2017</w:t>
      </w:r>
    </w:p>
    <w:p>
      <w:pPr>
        <w:sectPr>
          <w:pgSz w:w="11900" w:h="16838" w:orient="portrait"/>
          <w:cols w:equalWidth="0" w:num="1">
            <w:col w:w="10219"/>
          </w:cols>
          <w:pgMar w:left="240" w:top="1197" w:right="1440"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line="234" w:lineRule="auto"/>
        <w:rPr>
          <w:sz w:val="20"/>
          <w:szCs w:val="20"/>
          <w:color w:val="auto"/>
        </w:rPr>
      </w:pPr>
      <w:r>
        <w:rPr>
          <w:rFonts w:ascii="Arial" w:cs="Arial" w:eastAsia="Arial" w:hAnsi="Arial"/>
          <w:sz w:val="18"/>
          <w:szCs w:val="18"/>
          <w:color w:val="auto"/>
        </w:rPr>
        <w:t>Senior Vice President-Finance</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00"/>
          </w:cols>
          <w:pgMar w:left="240" w:top="832"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Press Release dated November 9, 2017.</w:t>
        </w:r>
      </w:hyperlink>
    </w:p>
    <w:p>
      <w:pPr>
        <w:sectPr>
          <w:pgSz w:w="11900" w:h="16838" w:orient="portrait"/>
          <w:cols w:equalWidth="0" w:num="1">
            <w:col w:w="10219"/>
          </w:cols>
          <w:pgMar w:left="240" w:top="83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 Announces Increased Stock Repurchase Authorization</w:t>
      </w:r>
    </w:p>
    <w:p>
      <w:pPr>
        <w:spacing w:after="0" w:line="200" w:lineRule="exact"/>
        <w:rPr>
          <w:sz w:val="20"/>
          <w:szCs w:val="20"/>
          <w:color w:val="auto"/>
        </w:rPr>
      </w:pPr>
    </w:p>
    <w:p>
      <w:pPr>
        <w:spacing w:after="0" w:line="26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ARLINGTON, VA—November 9, 2017—Graham Holdings Company (NYSE: GHC) announced today that its Board of Directors has authorized the Company to acquire up to 500,000 shares of its Class B common stock. The Company did not announce a ceiling price or time limit for the purchases. This authorization includes the 163,237 shares that remained under the previous authorization.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 2017, there were 4,567,815 Class B shares outstanding.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8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63" w:lineRule="exact"/>
        <w:rPr>
          <w:sz w:val="20"/>
          <w:szCs w:val="20"/>
          <w:color w:val="auto"/>
        </w:rPr>
      </w:pPr>
    </w:p>
    <w:p>
      <w:pPr>
        <w:ind w:left="1080" w:right="8180" w:hanging="5"/>
        <w:spacing w:after="0" w:line="357" w:lineRule="auto"/>
        <w:tabs>
          <w:tab w:leader="none" w:pos="1550" w:val="left"/>
        </w:tabs>
        <w:numPr>
          <w:ilvl w:val="0"/>
          <w:numId w:val="2"/>
        </w:numPr>
        <w:rPr>
          <w:rFonts w:ascii="Arial" w:cs="Arial" w:eastAsia="Arial" w:hAnsi="Arial"/>
          <w:sz w:val="17"/>
          <w:szCs w:val="17"/>
          <w:color w:val="auto"/>
        </w:rPr>
      </w:pPr>
      <w:r>
        <w:rPr>
          <w:rFonts w:ascii="Arial" w:cs="Arial" w:eastAsia="Arial" w:hAnsi="Arial"/>
          <w:sz w:val="17"/>
          <w:szCs w:val="17"/>
          <w:color w:val="auto"/>
        </w:rPr>
        <w:t>345-6450 Pinkie.Mayfield@ghco.com</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2019-12-29T03:13:26Z</dcterms:created>
  <dcterms:modified xsi:type="dcterms:W3CDTF">2019-12-29T03:13:26Z</dcterms:modified>
</cp:coreProperties>
</file>