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December 8, 2020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4"/>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8, 2020, Graham Holdings Company (the “Company”) issued the press release attached hereto as Exhibit 99.1 in which it reported that it completed the sale of the Company’s Megaphone podcast business to Spotify Technology S.A. as has been previously announced on November 10, 2020.</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of Graham Holdings Company dated December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089" w:right="7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301" w:lineRule="exact"/>
        <w:rPr>
          <w:sz w:val="20"/>
          <w:szCs w:val="20"/>
          <w:color w:val="auto"/>
        </w:rPr>
      </w:pPr>
    </w:p>
    <w:p>
      <w:pPr>
        <w:ind w:left="20"/>
        <w:spacing w:after="0"/>
        <w:tabs>
          <w:tab w:leader="none" w:pos="130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Press Release dated December 8, 2020.</w:t>
        </w:r>
      </w:hyperlink>
    </w:p>
    <w:p>
      <w:pPr>
        <w:spacing w:after="0" w:line="225"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503555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December 8,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Graham Holdings Company Completes Sale of Megaphone to Spotify</w:t>
      </w:r>
    </w:p>
    <w:p>
      <w:pPr>
        <w:spacing w:after="0" w:line="200" w:lineRule="exact"/>
        <w:rPr>
          <w:sz w:val="20"/>
          <w:szCs w:val="20"/>
          <w:color w:val="auto"/>
        </w:rPr>
      </w:pPr>
    </w:p>
    <w:p>
      <w:pPr>
        <w:spacing w:after="0" w:line="3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ARLINGTON, VA—December 8, 2020—Graham Holdings Company (NYSE: GHC) announced today that it has completed the sale of Megaphone to Spotify Technology S.A. (NYSE: SPOT). Megaphone is a podcast technology company that provides hosting and ad-insertion capabilities for publishers and targeted ad sales for brand partners.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36" w:lineRule="exact"/>
        <w:rPr>
          <w:sz w:val="20"/>
          <w:szCs w:val="20"/>
          <w:color w:val="auto"/>
        </w:rPr>
      </w:pPr>
    </w:p>
    <w:p>
      <w:pPr>
        <w:ind w:left="1480" w:right="7600" w:hanging="10"/>
        <w:spacing w:after="0" w:line="324" w:lineRule="auto"/>
        <w:tabs>
          <w:tab w:leader="none" w:pos="19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345-6450 Pinkie.Mayfield@ghco.com</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2020-12-08T16:10:27Z</dcterms:created>
  <dcterms:modified xsi:type="dcterms:W3CDTF">2020-12-08T16:10:27Z</dcterms:modified>
</cp:coreProperties>
</file>