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Bollinger Lee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Graham Holdings Co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/s/Nicole M. Maddrey for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2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Bollinger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35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9586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2020-08-27T16:53:04Z</dcterms:created>
  <dcterms:modified xsi:type="dcterms:W3CDTF">2020-08-27T16:53:04Z</dcterms:modified>
</cp:coreProperties>
</file>