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Maas, Jacob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GRAHAM HOLDINGS COMPANY 1300 NORTH 17TH STREET,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GHC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VP-Planning and Dev.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01/19/2022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75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Amended filing to correct a typographical error to reflect Class B Common Stock on the original filing dated 01/21/2022.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Award of Restricted Stock Units under incentive plan with respect to shares of Class B Common Stock with price-based vesting conditions. The award will vest if the closing price of the issuer's Class B Common Stock exceeds $700 for 90 consecutive calendar days on or before December 31, 2027. Following satisfaction of such price-based vesting condition, the reporting person is eligible for vesting of additional 1,000 share increments of Class B Common Stock for each additional $100 increase in the closing price of the issuer's Class B Common Stock maintained for 90 consecutive calendar days on or before December 31, 2027 (e.g. if the closing price of the issuer's Class B shares exceeds $800 for 90 consecutive calendar days, then 1,000 additional shares of Class B Common Stock will vest).</w:t>
      </w:r>
    </w:p>
    <w:p>
      <w:pPr>
        <w:spacing w:after="0" w:line="1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Jacob M. Maas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01/24/2022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55513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2022-01-24T10:48:49Z</dcterms:created>
  <dcterms:modified xsi:type="dcterms:W3CDTF">2022-01-24T10:48:49Z</dcterms:modified>
</cp:coreProperties>
</file>