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April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|4/13/9|G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|V|38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|131,222*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1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143,270 Class B shares in which I disclaim any beneficial ownership.</w:t>
      </w:r>
    </w:p>
    <w:p>
      <w:pPr>
        <w:ind w:right="86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8,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2019-12-13T07:52:51Z</dcterms:created>
  <dcterms:modified xsi:type="dcterms:W3CDTF">2019-12-13T07:52:51Z</dcterms:modified>
</cp:coreProperties>
</file>