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47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473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3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jc w:val="center"/>
        <w:ind w:right="5159"/>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53" w:lineRule="exact"/>
        <w:rPr>
          <w:sz w:val="24"/>
          <w:szCs w:val="24"/>
          <w:color w:val="auto"/>
        </w:rPr>
      </w:pPr>
    </w:p>
    <w:p>
      <w:pPr>
        <w:jc w:val="center"/>
        <w:ind w:right="5159"/>
        <w:spacing w:after="0"/>
        <w:rPr>
          <w:sz w:val="20"/>
          <w:szCs w:val="20"/>
          <w:color w:val="auto"/>
        </w:rPr>
      </w:pPr>
      <w:r>
        <w:rPr>
          <w:rFonts w:ascii="Courier New" w:cs="Courier New" w:eastAsia="Courier New" w:hAnsi="Courier New"/>
          <w:sz w:val="18"/>
          <w:szCs w:val="18"/>
          <w:color w:val="auto"/>
        </w:rPr>
        <w:t>June 5, 2006</w:t>
      </w:r>
    </w:p>
    <w:p>
      <w:pPr>
        <w:spacing w:after="0" w:line="169" w:lineRule="exact"/>
        <w:rPr>
          <w:sz w:val="24"/>
          <w:szCs w:val="24"/>
          <w:color w:val="auto"/>
        </w:rPr>
      </w:pPr>
    </w:p>
    <w:p>
      <w:pPr>
        <w:jc w:val="center"/>
        <w:ind w:right="4399"/>
        <w:spacing w:after="0"/>
        <w:rPr>
          <w:sz w:val="20"/>
          <w:szCs w:val="20"/>
          <w:color w:val="auto"/>
        </w:rPr>
      </w:pPr>
      <w:r>
        <w:rPr>
          <w:rFonts w:ascii="Courier New" w:cs="Courier New" w:eastAsia="Courier New" w:hAnsi="Courier New"/>
          <w:sz w:val="18"/>
          <w:szCs w:val="18"/>
          <w:color w:val="auto"/>
        </w:rPr>
        <w:t>THE WASHINGTON POST COMPANY</w:t>
      </w:r>
    </w:p>
    <w:p>
      <w:pPr>
        <w:spacing w:after="0" w:line="31" w:lineRule="exact"/>
        <w:rPr>
          <w:sz w:val="24"/>
          <w:szCs w:val="24"/>
          <w:color w:val="auto"/>
        </w:rPr>
      </w:pPr>
    </w:p>
    <w:p>
      <w:pPr>
        <w:jc w:val="center"/>
        <w:ind w:right="45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18" w:right="1440" w:bottom="0" w:gutter="0" w:footer="0" w:header="0"/>
        </w:sectPr>
      </w:pPr>
    </w:p>
    <w:p>
      <w:pPr>
        <w:spacing w:after="0" w:line="192" w:lineRule="exact"/>
        <w:rPr>
          <w:sz w:val="24"/>
          <w:szCs w:val="24"/>
          <w:color w:val="auto"/>
        </w:rPr>
      </w:pPr>
    </w:p>
    <w:p>
      <w:pPr>
        <w:ind w:left="120" w:firstLine="316"/>
        <w:spacing w:after="0" w:line="275" w:lineRule="auto"/>
        <w:rPr>
          <w:sz w:val="20"/>
          <w:szCs w:val="20"/>
          <w:color w:val="auto"/>
        </w:rPr>
      </w:pPr>
      <w:r>
        <w:rPr>
          <w:rFonts w:ascii="Courier New" w:cs="Courier New" w:eastAsia="Courier New" w:hAnsi="Courier New"/>
          <w:sz w:val="18"/>
          <w:szCs w:val="18"/>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1-6714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53-182885</w:t>
      </w:r>
    </w:p>
    <w:p>
      <w:pPr>
        <w:spacing w:after="0" w:line="29"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83" w:lineRule="exact"/>
        <w:rPr>
          <w:sz w:val="24"/>
          <w:szCs w:val="24"/>
          <w:color w:val="auto"/>
        </w:rPr>
      </w:pPr>
    </w:p>
    <w:p>
      <w:pPr>
        <w:sectPr>
          <w:pgSz w:w="11900" w:h="16838" w:orient="portrait"/>
          <w:cols w:equalWidth="0" w:num="3">
            <w:col w:w="1800" w:space="200"/>
            <w:col w:w="1700" w:space="100"/>
            <w:col w:w="6419"/>
          </w:cols>
          <w:pgMar w:left="240" w:top="218"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218" w:right="1440" w:bottom="0" w:gutter="0" w:footer="0" w:header="0"/>
          <w:type w:val="continuous"/>
        </w:sectPr>
      </w:pPr>
    </w:p>
    <w:p>
      <w:pPr>
        <w:spacing w:after="0" w:line="333"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1150 15th Street, N.W.</w:t>
      </w:r>
    </w:p>
    <w:p>
      <w:pPr>
        <w:spacing w:after="0" w:line="5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Washington, D.C.</w:t>
      </w:r>
    </w:p>
    <w:p>
      <w:pPr>
        <w:ind w:left="320"/>
        <w:spacing w:after="0" w:line="238" w:lineRule="auto"/>
        <w:rPr>
          <w:sz w:val="20"/>
          <w:szCs w:val="20"/>
          <w:color w:val="auto"/>
        </w:rPr>
      </w:pPr>
      <w:r>
        <w:rPr>
          <w:rFonts w:ascii="Courier New" w:cs="Courier New" w:eastAsia="Courier New" w:hAnsi="Courier New"/>
          <w:sz w:val="18"/>
          <w:szCs w:val="18"/>
          <w:color w:val="auto"/>
        </w:rPr>
        <w:t>(Address of principal</w:t>
      </w:r>
    </w:p>
    <w:p>
      <w:pPr>
        <w:ind w:left="540"/>
        <w:spacing w:after="0"/>
        <w:rPr>
          <w:sz w:val="20"/>
          <w:szCs w:val="20"/>
          <w:color w:val="auto"/>
        </w:rPr>
      </w:pPr>
      <w:r>
        <w:rPr>
          <w:rFonts w:ascii="Courier New" w:cs="Courier New" w:eastAsia="Courier New" w:hAnsi="Courier New"/>
          <w:sz w:val="18"/>
          <w:szCs w:val="18"/>
          <w:color w:val="auto"/>
        </w:rPr>
        <w:t>executive offices)</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20071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596" w:lineRule="exact"/>
        <w:rPr>
          <w:sz w:val="24"/>
          <w:szCs w:val="24"/>
          <w:color w:val="auto"/>
        </w:rPr>
      </w:pPr>
    </w:p>
    <w:p>
      <w:pPr>
        <w:sectPr>
          <w:pgSz w:w="11900" w:h="16838" w:orient="portrait"/>
          <w:cols w:equalWidth="0" w:num="2">
            <w:col w:w="4020" w:space="720"/>
            <w:col w:w="5479"/>
          </w:cols>
          <w:pgMar w:left="240" w:top="218" w:right="1440" w:bottom="0" w:gutter="0" w:footer="0" w:header="0"/>
          <w:type w:val="continuous"/>
        </w:sectPr>
      </w:pPr>
    </w:p>
    <w:p>
      <w:pPr>
        <w:ind w:left="2120"/>
        <w:spacing w:after="0"/>
        <w:rPr>
          <w:sz w:val="20"/>
          <w:szCs w:val="20"/>
          <w:color w:val="auto"/>
        </w:rPr>
      </w:pPr>
      <w:r>
        <w:rPr>
          <w:rFonts w:ascii="Courier New" w:cs="Courier New" w:eastAsia="Courier New" w:hAnsi="Courier New"/>
          <w:sz w:val="18"/>
          <w:szCs w:val="18"/>
          <w:color w:val="auto"/>
        </w:rPr>
        <w:t>(202) 334-6000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4"/>
          <w:szCs w:val="24"/>
          <w:color w:val="auto"/>
        </w:rPr>
      </w:pPr>
    </w:p>
    <w:p>
      <w:pPr>
        <w:ind w:right="4619"/>
        <w:spacing w:after="0" w:line="309"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51" w:lineRule="exact"/>
        <w:rPr>
          <w:sz w:val="24"/>
          <w:szCs w:val="24"/>
          <w:color w:val="auto"/>
        </w:rPr>
      </w:pPr>
    </w:p>
    <w:p>
      <w:pPr>
        <w:ind w:right="4519"/>
        <w:spacing w:after="0" w:line="274"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82" w:lineRule="exact"/>
        <w:rPr>
          <w:sz w:val="24"/>
          <w:szCs w:val="24"/>
          <w:color w:val="auto"/>
        </w:rPr>
      </w:pPr>
    </w:p>
    <w:p>
      <w:pPr>
        <w:ind w:left="860" w:right="4839" w:hanging="852"/>
        <w:spacing w:after="0" w:line="289" w:lineRule="auto"/>
        <w:tabs>
          <w:tab w:leader="none" w:pos="33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Written communications pursuant to Rule 425 under the Securities Act (17 CFR 230.425)</w:t>
      </w:r>
    </w:p>
    <w:p>
      <w:pPr>
        <w:spacing w:after="0" w:line="1" w:lineRule="exact"/>
        <w:rPr>
          <w:sz w:val="24"/>
          <w:szCs w:val="24"/>
          <w:color w:val="auto"/>
        </w:rPr>
      </w:pPr>
    </w:p>
    <w:p>
      <w:pPr>
        <w:ind w:left="860" w:right="4839" w:hanging="852"/>
        <w:spacing w:after="0" w:line="268" w:lineRule="auto"/>
        <w:tabs>
          <w:tab w:leader="none" w:pos="33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Soliciting material pursuant to Rule 14a-12 under the Exchange Act (17 CFR 240.14a-12)</w:t>
      </w:r>
    </w:p>
    <w:p>
      <w:pPr>
        <w:ind w:left="860" w:right="4739" w:hanging="852"/>
        <w:spacing w:after="0" w:line="238" w:lineRule="auto"/>
        <w:tabs>
          <w:tab w:leader="none" w:pos="3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14d-2(b) under the Exchange Act (17 CFR 240.14d-2(b))</w:t>
      </w:r>
    </w:p>
    <w:p>
      <w:pPr>
        <w:spacing w:after="0" w:line="1" w:lineRule="exact"/>
        <w:rPr>
          <w:sz w:val="24"/>
          <w:szCs w:val="24"/>
          <w:color w:val="auto"/>
        </w:rPr>
      </w:pPr>
    </w:p>
    <w:p>
      <w:pPr>
        <w:ind w:left="860" w:right="4839" w:hanging="852"/>
        <w:spacing w:after="0" w:line="273" w:lineRule="auto"/>
        <w:tabs>
          <w:tab w:leader="none" w:pos="3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13e-4(c) under the Exchange Act (17 CFR 240.13e-4(c))</w:t>
      </w:r>
    </w:p>
    <w:p>
      <w:pPr>
        <w:spacing w:after="0" w:line="2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8 - Other Events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8.01 Entry into a Material Definitive Agreement</w:t>
      </w:r>
    </w:p>
    <w:p>
      <w:pPr>
        <w:spacing w:after="0" w:line="201" w:lineRule="exact"/>
        <w:rPr>
          <w:sz w:val="24"/>
          <w:szCs w:val="24"/>
          <w:color w:val="auto"/>
        </w:rPr>
      </w:pPr>
    </w:p>
    <w:p>
      <w:pPr>
        <w:ind w:right="4419" w:firstLine="843"/>
        <w:spacing w:after="0" w:line="274" w:lineRule="auto"/>
        <w:rPr>
          <w:sz w:val="20"/>
          <w:szCs w:val="20"/>
          <w:color w:val="auto"/>
        </w:rPr>
      </w:pPr>
      <w:r>
        <w:rPr>
          <w:rFonts w:ascii="Courier New" w:cs="Courier New" w:eastAsia="Courier New" w:hAnsi="Courier New"/>
          <w:sz w:val="16"/>
          <w:szCs w:val="16"/>
          <w:color w:val="auto"/>
        </w:rPr>
        <w:t>On June 5, 2006, following approval by the Compensation Committee of the Board of Directors (the Committee) of The Washington Post Company (the Company), the Company entered into a performance-based retention arrangement with Mr. Jonathan Grayer, the Chairman and Chief Executive Officer of its subsidiary, Kaplan, Inc. (Kaplan). The arrangement is designed to retain and extend Mr. Grayers service to Kaplan. The arrangement provides, among other things, that the Company will grant Mr. Grayer shares of Kaplan common stock and options to purchase shares of Kaplan common stock. Combined with the options and shares Mr. Grayer already holds, these new grants will bring his total holdings of shares and shares under option to 5.01% of all outstanding Kaplan shares. In addition, the arrangement provides Mr. Grayer with the opportunity to be awarded additional shares in the future, subject to performance standards, and in lieu of amounts that would otherwise be paid to him as cash bonuses. The number of shares that may be so issued will depend not only on the extent to which performance targets are achieved, but also on the then-current fair market value of Kaplan common stock. The Compensation Committee of the Board estimates that if the Executive were awarded all the common shares for which he might in the future be eligible under this arrangement, such</w:t>
      </w:r>
    </w:p>
    <w:p>
      <w:pPr>
        <w:sectPr>
          <w:pgSz w:w="11900" w:h="16838" w:orient="portrait"/>
          <w:cols w:equalWidth="0" w:num="1">
            <w:col w:w="10219"/>
          </w:cols>
          <w:pgMar w:left="240" w:top="218" w:right="1440" w:bottom="0" w:gutter="0" w:footer="0" w:header="0"/>
          <w:type w:val="continuous"/>
        </w:sectPr>
      </w:pPr>
    </w:p>
    <w:bookmarkStart w:id="1" w:name="page2"/>
    <w:bookmarkEnd w:id="1"/>
    <w:p>
      <w:pPr>
        <w:ind w:right="4739"/>
        <w:spacing w:after="0" w:line="292" w:lineRule="auto"/>
        <w:rPr>
          <w:sz w:val="20"/>
          <w:szCs w:val="20"/>
          <w:color w:val="auto"/>
        </w:rPr>
      </w:pPr>
      <w:r>
        <w:rPr>
          <w:rFonts w:ascii="Courier New" w:cs="Courier New" w:eastAsia="Courier New" w:hAnsi="Courier New"/>
          <w:sz w:val="18"/>
          <w:szCs w:val="18"/>
          <w:color w:val="auto"/>
        </w:rPr>
        <w:t>additional grants could represent, in the aggregate, approximately an additional 1% of shares of Kaplan common stock.</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9 - 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Item 9.01(c) Exhibits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Exhibit No. Description</w:t>
      </w:r>
    </w:p>
    <w:p>
      <w:pPr>
        <w:spacing w:after="0" w:line="201"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Agreement, dated as of June 5, 2006,</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between Mr. Jonathan Grayer and The</w:t>
      </w:r>
    </w:p>
    <w:p>
      <w:pPr>
        <w:ind w:left="1700"/>
        <w:spacing w:after="0" w:line="238" w:lineRule="auto"/>
        <w:rPr>
          <w:sz w:val="20"/>
          <w:szCs w:val="20"/>
          <w:color w:val="auto"/>
        </w:rPr>
      </w:pPr>
      <w:r>
        <w:rPr>
          <w:rFonts w:ascii="Courier New" w:cs="Courier New" w:eastAsia="Courier New" w:hAnsi="Courier New"/>
          <w:sz w:val="18"/>
          <w:szCs w:val="18"/>
          <w:color w:val="auto"/>
        </w:rPr>
        <w:t>Washington Post Company, relating</w:t>
      </w:r>
    </w:p>
    <w:p>
      <w:pPr>
        <w:ind w:left="1700"/>
        <w:spacing w:after="0"/>
        <w:rPr>
          <w:sz w:val="20"/>
          <w:szCs w:val="20"/>
          <w:color w:val="auto"/>
        </w:rPr>
      </w:pPr>
      <w:r>
        <w:rPr>
          <w:rFonts w:ascii="Courier New" w:cs="Courier New" w:eastAsia="Courier New" w:hAnsi="Courier New"/>
          <w:sz w:val="18"/>
          <w:szCs w:val="18"/>
          <w:color w:val="auto"/>
        </w:rPr>
        <w:t>performance-based retention</w:t>
      </w:r>
    </w:p>
    <w:p>
      <w:pPr>
        <w:ind w:left="1700"/>
        <w:spacing w:after="0"/>
        <w:rPr>
          <w:sz w:val="20"/>
          <w:szCs w:val="20"/>
          <w:color w:val="auto"/>
        </w:rPr>
      </w:pPr>
      <w:r>
        <w:rPr>
          <w:rFonts w:ascii="Courier New" w:cs="Courier New" w:eastAsia="Courier New" w:hAnsi="Courier New"/>
          <w:sz w:val="18"/>
          <w:szCs w:val="18"/>
          <w:color w:val="auto"/>
        </w:rPr>
        <w:t>arrangements.</w:t>
      </w:r>
    </w:p>
    <w:p>
      <w:pPr>
        <w:spacing w:after="0" w:line="169"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Stockholders Agreement, dated as of</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June 5, 2006, among The Washington</w:t>
      </w:r>
    </w:p>
    <w:p>
      <w:pPr>
        <w:ind w:left="1700"/>
        <w:spacing w:after="0" w:line="238" w:lineRule="auto"/>
        <w:rPr>
          <w:sz w:val="20"/>
          <w:szCs w:val="20"/>
          <w:color w:val="auto"/>
        </w:rPr>
      </w:pPr>
      <w:r>
        <w:rPr>
          <w:rFonts w:ascii="Courier New" w:cs="Courier New" w:eastAsia="Courier New" w:hAnsi="Courier New"/>
          <w:sz w:val="18"/>
          <w:szCs w:val="18"/>
          <w:color w:val="auto"/>
        </w:rPr>
        <w:t>Post Company, Kaplan, Inc. and</w:t>
      </w:r>
    </w:p>
    <w:p>
      <w:pPr>
        <w:ind w:left="1700"/>
        <w:spacing w:after="0"/>
        <w:rPr>
          <w:sz w:val="20"/>
          <w:szCs w:val="20"/>
          <w:color w:val="auto"/>
        </w:rPr>
      </w:pPr>
      <w:r>
        <w:rPr>
          <w:rFonts w:ascii="Courier New" w:cs="Courier New" w:eastAsia="Courier New" w:hAnsi="Courier New"/>
          <w:sz w:val="18"/>
          <w:szCs w:val="18"/>
          <w:color w:val="auto"/>
        </w:rPr>
        <w:t>Mr. Jonathan Grayer.</w:t>
      </w:r>
    </w:p>
    <w:p>
      <w:pPr>
        <w:spacing w:after="0" w:line="200" w:lineRule="exact"/>
        <w:rPr>
          <w:sz w:val="20"/>
          <w:szCs w:val="20"/>
          <w:color w:val="auto"/>
        </w:rPr>
      </w:pPr>
    </w:p>
    <w:p>
      <w:pPr>
        <w:spacing w:after="0" w:line="37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4199"/>
        <w:spacing w:after="0" w:line="274"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The Washington Post Company</w:t>
      </w:r>
    </w:p>
    <w:p>
      <w:pPr>
        <w:spacing w:after="0" w:line="5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10"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5, 2006</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B. Morse, Jr.</w:t>
      </w:r>
    </w:p>
    <w:p>
      <w:pPr>
        <w:spacing w:after="0" w:line="5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ectPr>
          <w:pgSz w:w="11900" w:h="16838" w:orient="portrait"/>
          <w:cols w:equalWidth="0" w:num="2">
            <w:col w:w="2660" w:space="720"/>
            <w:col w:w="6839"/>
          </w:cols>
          <w:pgMar w:left="240" w:top="110"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8"/>
          <w:szCs w:val="18"/>
          <w:color w:val="auto"/>
        </w:rPr>
        <w:t>John B. Morse, Jr.</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Vice President, Finance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10"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1160" w:space="540"/>
            <w:col w:w="8519"/>
          </w:cols>
          <w:pgMar w:left="240" w:top="110"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99.1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dated as of June 5, 2006,</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between Mr. Jonathan Grayer and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Post Company, relating</w:t>
      </w:r>
    </w:p>
    <w:p>
      <w:pPr>
        <w:spacing w:after="0" w:line="238" w:lineRule="auto"/>
        <w:rPr>
          <w:sz w:val="20"/>
          <w:szCs w:val="20"/>
          <w:color w:val="auto"/>
        </w:rPr>
      </w:pPr>
      <w:r>
        <w:rPr>
          <w:rFonts w:ascii="Courier New" w:cs="Courier New" w:eastAsia="Courier New" w:hAnsi="Courier New"/>
          <w:sz w:val="18"/>
          <w:szCs w:val="18"/>
          <w:color w:val="auto"/>
        </w:rPr>
        <w:t>performance-based retention</w:t>
      </w:r>
    </w:p>
    <w:p>
      <w:pPr>
        <w:spacing w:after="0"/>
        <w:rPr>
          <w:sz w:val="20"/>
          <w:szCs w:val="20"/>
          <w:color w:val="auto"/>
        </w:rPr>
      </w:pPr>
      <w:r>
        <w:rPr>
          <w:rFonts w:ascii="Courier New" w:cs="Courier New" w:eastAsia="Courier New" w:hAnsi="Courier New"/>
          <w:sz w:val="18"/>
          <w:szCs w:val="18"/>
          <w:color w:val="auto"/>
        </w:rPr>
        <w:t>arrangements.</w:t>
      </w:r>
    </w:p>
    <w:p>
      <w:pPr>
        <w:spacing w:after="0" w:line="169" w:lineRule="exact"/>
        <w:rPr>
          <w:sz w:val="20"/>
          <w:szCs w:val="20"/>
          <w:color w:val="auto"/>
        </w:rPr>
      </w:pPr>
    </w:p>
    <w:p>
      <w:pPr>
        <w:sectPr>
          <w:pgSz w:w="11900" w:h="16838" w:orient="portrait"/>
          <w:cols w:equalWidth="0" w:num="2">
            <w:col w:w="1280" w:space="420"/>
            <w:col w:w="8519"/>
          </w:cols>
          <w:pgMar w:left="240" w:top="11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 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Stockholders Agreement, dated as of</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5, 2006, among The Washington</w:t>
      </w:r>
    </w:p>
    <w:p>
      <w:pPr>
        <w:spacing w:after="0" w:line="238" w:lineRule="auto"/>
        <w:rPr>
          <w:sz w:val="20"/>
          <w:szCs w:val="20"/>
          <w:color w:val="auto"/>
        </w:rPr>
      </w:pPr>
      <w:r>
        <w:rPr>
          <w:rFonts w:ascii="Courier New" w:cs="Courier New" w:eastAsia="Courier New" w:hAnsi="Courier New"/>
          <w:sz w:val="18"/>
          <w:szCs w:val="18"/>
          <w:color w:val="auto"/>
        </w:rPr>
        <w:t>Post Company, Kaplan, Inc. and</w:t>
      </w:r>
    </w:p>
    <w:p>
      <w:pPr>
        <w:spacing w:after="0"/>
        <w:rPr>
          <w:sz w:val="20"/>
          <w:szCs w:val="20"/>
          <w:color w:val="auto"/>
        </w:rPr>
      </w:pPr>
      <w:r>
        <w:rPr>
          <w:rFonts w:ascii="Courier New" w:cs="Courier New" w:eastAsia="Courier New" w:hAnsi="Courier New"/>
          <w:sz w:val="18"/>
          <w:szCs w:val="18"/>
          <w:color w:val="auto"/>
        </w:rPr>
        <w:t>Mr. Jonathan Grayer.</w:t>
      </w:r>
    </w:p>
    <w:p>
      <w:pPr>
        <w:sectPr>
          <w:pgSz w:w="11900" w:h="16838" w:orient="portrait"/>
          <w:cols w:equalWidth="0" w:num="2">
            <w:col w:w="1280" w:space="420"/>
            <w:col w:w="8519"/>
          </w:cols>
          <w:pgMar w:left="240" w:top="110" w:right="1440" w:bottom="1440" w:gutter="0" w:footer="0" w:header="0"/>
          <w:type w:val="continuous"/>
        </w:sectPr>
      </w:pPr>
    </w:p>
    <w:bookmarkStart w:id="2" w:name="page3"/>
    <w:bookmarkEnd w:id="2"/>
    <w:p>
      <w:pPr>
        <w:spacing w:after="0" w:line="2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AGREEMENT (this Agreement), dated 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June 5, 2006, between The Washington Post</w:t>
      </w:r>
    </w:p>
    <w:p>
      <w:pPr>
        <w:spacing w:after="0" w:line="238" w:lineRule="auto"/>
        <w:rPr>
          <w:sz w:val="20"/>
          <w:szCs w:val="20"/>
          <w:color w:val="auto"/>
        </w:rPr>
      </w:pPr>
      <w:r>
        <w:rPr>
          <w:rFonts w:ascii="Courier New" w:cs="Courier New" w:eastAsia="Courier New" w:hAnsi="Courier New"/>
          <w:sz w:val="18"/>
          <w:szCs w:val="18"/>
          <w:color w:val="auto"/>
        </w:rPr>
        <w:t>Company, a Delaware corporation (Parent),</w:t>
      </w:r>
    </w:p>
    <w:p>
      <w:pPr>
        <w:spacing w:after="0"/>
        <w:rPr>
          <w:sz w:val="20"/>
          <w:szCs w:val="20"/>
          <w:color w:val="auto"/>
        </w:rPr>
      </w:pPr>
      <w:r>
        <w:rPr>
          <w:rFonts w:ascii="Courier New" w:cs="Courier New" w:eastAsia="Courier New" w:hAnsi="Courier New"/>
          <w:sz w:val="18"/>
          <w:szCs w:val="18"/>
          <w:color w:val="auto"/>
        </w:rPr>
        <w:t>and Jonathan N. Grayer (the Executive).</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WHEREAS, the parties hereto wish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establish the equity compensation arrangements</w:t>
      </w:r>
    </w:p>
    <w:p>
      <w:pPr>
        <w:spacing w:after="0" w:line="238" w:lineRule="auto"/>
        <w:rPr>
          <w:sz w:val="20"/>
          <w:szCs w:val="20"/>
          <w:color w:val="auto"/>
        </w:rPr>
      </w:pPr>
      <w:r>
        <w:rPr>
          <w:rFonts w:ascii="Courier New" w:cs="Courier New" w:eastAsia="Courier New" w:hAnsi="Courier New"/>
          <w:sz w:val="18"/>
          <w:szCs w:val="18"/>
          <w:color w:val="auto"/>
        </w:rPr>
        <w:t>for the Executive for the years 2006 through</w:t>
      </w:r>
    </w:p>
    <w:p>
      <w:pPr>
        <w:spacing w:after="0"/>
        <w:rPr>
          <w:sz w:val="20"/>
          <w:szCs w:val="20"/>
          <w:color w:val="auto"/>
        </w:rPr>
      </w:pPr>
      <w:r>
        <w:rPr>
          <w:rFonts w:ascii="Courier New" w:cs="Courier New" w:eastAsia="Courier New" w:hAnsi="Courier New"/>
          <w:sz w:val="18"/>
          <w:szCs w:val="18"/>
          <w:color w:val="auto"/>
        </w:rPr>
        <w:t>and including 2011 in connection with assuring</w:t>
      </w:r>
    </w:p>
    <w:p>
      <w:pPr>
        <w:spacing w:after="0"/>
        <w:rPr>
          <w:sz w:val="20"/>
          <w:szCs w:val="20"/>
          <w:color w:val="auto"/>
        </w:rPr>
      </w:pPr>
      <w:r>
        <w:rPr>
          <w:rFonts w:ascii="Courier New" w:cs="Courier New" w:eastAsia="Courier New" w:hAnsi="Courier New"/>
          <w:sz w:val="16"/>
          <w:szCs w:val="16"/>
          <w:color w:val="auto"/>
        </w:rPr>
        <w:t>the Executives continued employment as Chairman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Executive Officer of Kaplan, Inc.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 Delaware corporation and subsidiary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Parent.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NOW, THEREFORE, in consideration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mutual covenants and agreements contained</w:t>
      </w:r>
    </w:p>
    <w:p>
      <w:pPr>
        <w:spacing w:after="0"/>
        <w:rPr>
          <w:sz w:val="20"/>
          <w:szCs w:val="20"/>
          <w:color w:val="auto"/>
        </w:rPr>
      </w:pPr>
      <w:r>
        <w:rPr>
          <w:rFonts w:ascii="Courier New" w:cs="Courier New" w:eastAsia="Courier New" w:hAnsi="Courier New"/>
          <w:sz w:val="18"/>
          <w:szCs w:val="18"/>
          <w:color w:val="auto"/>
        </w:rPr>
        <w:t>herein, the parties hereto agree as follows:</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left="860"/>
        <w:spacing w:after="0"/>
        <w:tabs>
          <w:tab w:leader="none" w:pos="2420" w:val="left"/>
          <w:tab w:leader="none" w:pos="3880" w:val="left"/>
        </w:tabs>
        <w:rPr>
          <w:sz w:val="20"/>
          <w:szCs w:val="20"/>
          <w:color w:val="auto"/>
        </w:rPr>
      </w:pPr>
      <w:r>
        <w:rPr>
          <w:rFonts w:ascii="Courier New" w:cs="Courier New" w:eastAsia="Courier New" w:hAnsi="Courier New"/>
          <w:sz w:val="18"/>
          <w:szCs w:val="18"/>
          <w:color w:val="auto"/>
        </w:rPr>
        <w:t>SECTION 1.01.</w:t>
        <w:tab/>
        <w:t>Definitions.</w:t>
      </w:r>
      <w:r>
        <w:rPr>
          <w:sz w:val="20"/>
          <w:szCs w:val="20"/>
          <w:color w:val="auto"/>
        </w:rPr>
        <w:tab/>
      </w:r>
      <w:r>
        <w:rPr>
          <w:rFonts w:ascii="Courier New" w:cs="Courier New" w:eastAsia="Courier New" w:hAnsi="Courier New"/>
          <w:sz w:val="16"/>
          <w:szCs w:val="16"/>
          <w:color w:val="auto"/>
        </w:rPr>
        <w:t>As used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Agreement, the following terms shall</w:t>
      </w:r>
    </w:p>
    <w:p>
      <w:pPr>
        <w:spacing w:after="0"/>
        <w:rPr>
          <w:sz w:val="20"/>
          <w:szCs w:val="20"/>
          <w:color w:val="auto"/>
        </w:rPr>
      </w:pPr>
      <w:r>
        <w:rPr>
          <w:rFonts w:ascii="Courier New" w:cs="Courier New" w:eastAsia="Courier New" w:hAnsi="Courier New"/>
          <w:sz w:val="18"/>
          <w:szCs w:val="18"/>
          <w:color w:val="auto"/>
        </w:rPr>
        <w:t>have the meanings ascribed to them below:</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Chief Executive Officer shall mean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of Parent.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 shall mean common stock,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 value $1.00 per share, of the Company.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Compensation Committee shall mean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of the Board of Directors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Parent.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Current Fair Market Value shall mean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$1,833.00 per share of Common Stock, which</w:t>
      </w:r>
    </w:p>
    <w:p>
      <w:pPr>
        <w:spacing w:after="0" w:line="238" w:lineRule="auto"/>
        <w:rPr>
          <w:sz w:val="20"/>
          <w:szCs w:val="20"/>
          <w:color w:val="auto"/>
        </w:rPr>
      </w:pPr>
      <w:r>
        <w:rPr>
          <w:rFonts w:ascii="Courier New" w:cs="Courier New" w:eastAsia="Courier New" w:hAnsi="Courier New"/>
          <w:sz w:val="18"/>
          <w:szCs w:val="18"/>
          <w:color w:val="auto"/>
        </w:rPr>
        <w:t>the Compensation Committee has determined to</w:t>
      </w:r>
    </w:p>
    <w:p>
      <w:pPr>
        <w:spacing w:after="0"/>
        <w:rPr>
          <w:sz w:val="20"/>
          <w:szCs w:val="20"/>
          <w:color w:val="auto"/>
        </w:rPr>
      </w:pPr>
      <w:r>
        <w:rPr>
          <w:rFonts w:ascii="Courier New" w:cs="Courier New" w:eastAsia="Courier New" w:hAnsi="Courier New"/>
          <w:sz w:val="18"/>
          <w:szCs w:val="18"/>
          <w:color w:val="auto"/>
        </w:rPr>
        <w:t>be the Fair Market Value of the Common Stock</w:t>
      </w:r>
    </w:p>
    <w:p>
      <w:pPr>
        <w:spacing w:after="0"/>
        <w:rPr>
          <w:sz w:val="20"/>
          <w:szCs w:val="20"/>
          <w:color w:val="auto"/>
        </w:rPr>
      </w:pPr>
      <w:r>
        <w:rPr>
          <w:rFonts w:ascii="Courier New" w:cs="Courier New" w:eastAsia="Courier New" w:hAnsi="Courier New"/>
          <w:sz w:val="18"/>
          <w:szCs w:val="18"/>
          <w:color w:val="auto"/>
        </w:rPr>
        <w:t>as of the date hereof.</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Disability shall have the meaning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assigned thereto in the Stock Option Plan.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Fair Market Value shall mean, as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date, the value of the Common Stock</w:t>
      </w:r>
    </w:p>
    <w:p>
      <w:pPr>
        <w:spacing w:after="0"/>
        <w:rPr>
          <w:sz w:val="20"/>
          <w:szCs w:val="20"/>
          <w:color w:val="auto"/>
        </w:rPr>
      </w:pPr>
      <w:r>
        <w:rPr>
          <w:rFonts w:ascii="Courier New" w:cs="Courier New" w:eastAsia="Courier New" w:hAnsi="Courier New"/>
          <w:sz w:val="18"/>
          <w:szCs w:val="18"/>
          <w:color w:val="auto"/>
        </w:rPr>
        <w:t>determined as follows:</w:t>
      </w:r>
    </w:p>
    <w:p>
      <w:pPr>
        <w:spacing w:after="0" w:line="169" w:lineRule="exact"/>
        <w:rPr>
          <w:sz w:val="20"/>
          <w:szCs w:val="20"/>
          <w:color w:val="auto"/>
        </w:rPr>
      </w:pPr>
    </w:p>
    <w:p>
      <w:pPr>
        <w:ind w:right="5679" w:firstLine="745"/>
        <w:spacing w:after="0" w:line="243" w:lineRule="auto"/>
        <w:tabs>
          <w:tab w:leader="none" w:pos="115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any established stock exchange or a national market system, including without limitation The Nasdaq National Market or The Nasdaq SmallCap Market of The Nasdaq Stock Market, its Fair Market Value shall be the mean between the high and low</w:t>
      </w:r>
    </w:p>
    <w:p>
      <w:pPr>
        <w:spacing w:after="0" w:line="4" w:lineRule="exact"/>
        <w:rPr>
          <w:rFonts w:ascii="Courier New" w:cs="Courier New" w:eastAsia="Courier New" w:hAnsi="Courier New"/>
          <w:sz w:val="18"/>
          <w:szCs w:val="18"/>
          <w:color w:val="auto"/>
        </w:rPr>
      </w:pPr>
    </w:p>
    <w:p>
      <w:pPr>
        <w:ind w:right="5899"/>
        <w:spacing w:after="0" w:line="27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sale prices for the Common Stock (or the closing bid, if no sales were reported) as quoted on such exchange or system for the last market trading day prior to the time of determination, as reported in The Wall Street Journal or such other source as the Board of Directors of the Company deems reliable, or if the Common Stock is regularly quoted by a recognized securities dealer but selling prices are not reported, their Fair Market Value shall be the mean between the high bid and low asked prices for the Common Stock on the last market trading day prior to the day of determination; or</w:t>
      </w:r>
    </w:p>
    <w:p>
      <w:pPr>
        <w:spacing w:after="0" w:line="82" w:lineRule="exact"/>
        <w:rPr>
          <w:rFonts w:ascii="Courier New" w:cs="Courier New" w:eastAsia="Courier New" w:hAnsi="Courier New"/>
          <w:sz w:val="18"/>
          <w:szCs w:val="18"/>
          <w:color w:val="auto"/>
        </w:rPr>
      </w:pPr>
    </w:p>
    <w:p>
      <w:pPr>
        <w:ind w:left="1480" w:hanging="629"/>
        <w:spacing w:after="0"/>
        <w:tabs>
          <w:tab w:leader="none" w:pos="14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w:t>
      </w:r>
    </w:p>
    <w:p>
      <w:pPr>
        <w:spacing w:after="0" w:line="30" w:lineRule="exact"/>
        <w:rPr>
          <w:rFonts w:ascii="Courier New" w:cs="Courier New" w:eastAsia="Courier New" w:hAnsi="Courier New"/>
          <w:sz w:val="18"/>
          <w:szCs w:val="18"/>
          <w:color w:val="auto"/>
        </w:rPr>
      </w:pPr>
    </w:p>
    <w:p>
      <w:pPr>
        <w:ind w:right="619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established market for the Common Stock, the aggregate Fair Market Value thereof shall be determined at least once a year on or before the first</w:t>
      </w:r>
    </w:p>
    <w:p>
      <w:pPr>
        <w:sectPr>
          <w:pgSz w:w="11900" w:h="16859" w:orient="portrait"/>
          <w:cols w:equalWidth="0" w:num="1">
            <w:col w:w="10219"/>
          </w:cols>
          <w:pgMar w:left="240" w:top="110" w:right="1440" w:bottom="0" w:gutter="0" w:footer="0" w:header="0"/>
        </w:sectPr>
      </w:pPr>
    </w:p>
    <w:bookmarkStart w:id="3" w:name="page4"/>
    <w:bookmarkEnd w:id="3"/>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day of February and at such other times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may be deemed appropriate by the</w:t>
      </w:r>
    </w:p>
    <w:p>
      <w:pPr>
        <w:spacing w:after="0" w:line="238" w:lineRule="auto"/>
        <w:rPr>
          <w:sz w:val="20"/>
          <w:szCs w:val="20"/>
          <w:color w:val="auto"/>
        </w:rPr>
      </w:pPr>
      <w:r>
        <w:rPr>
          <w:rFonts w:ascii="Courier New" w:cs="Courier New" w:eastAsia="Courier New" w:hAnsi="Courier New"/>
          <w:sz w:val="18"/>
          <w:szCs w:val="18"/>
          <w:color w:val="auto"/>
        </w:rPr>
        <w:t>Compensation Committee in its sole</w:t>
      </w:r>
    </w:p>
    <w:p>
      <w:pPr>
        <w:spacing w:after="0"/>
        <w:tabs>
          <w:tab w:leader="none" w:pos="1360" w:val="left"/>
        </w:tabs>
        <w:rPr>
          <w:sz w:val="20"/>
          <w:szCs w:val="20"/>
          <w:color w:val="auto"/>
        </w:rPr>
      </w:pPr>
      <w:r>
        <w:rPr>
          <w:rFonts w:ascii="Courier New" w:cs="Courier New" w:eastAsia="Courier New" w:hAnsi="Courier New"/>
          <w:sz w:val="18"/>
          <w:szCs w:val="18"/>
          <w:color w:val="auto"/>
        </w:rPr>
        <w:t>discretion.</w:t>
      </w:r>
      <w:r>
        <w:rPr>
          <w:sz w:val="20"/>
          <w:szCs w:val="20"/>
          <w:color w:val="auto"/>
        </w:rPr>
        <w:tab/>
      </w:r>
      <w:r>
        <w:rPr>
          <w:rFonts w:ascii="Courier New" w:cs="Courier New" w:eastAsia="Courier New" w:hAnsi="Courier New"/>
          <w:sz w:val="16"/>
          <w:szCs w:val="16"/>
          <w:color w:val="auto"/>
        </w:rPr>
        <w:t>As part of its</w:t>
      </w:r>
    </w:p>
    <w:p>
      <w:pPr>
        <w:spacing w:after="0" w:line="238" w:lineRule="auto"/>
        <w:rPr>
          <w:sz w:val="20"/>
          <w:szCs w:val="20"/>
          <w:color w:val="auto"/>
        </w:rPr>
      </w:pPr>
      <w:r>
        <w:rPr>
          <w:rFonts w:ascii="Courier New" w:cs="Courier New" w:eastAsia="Courier New" w:hAnsi="Courier New"/>
          <w:sz w:val="18"/>
          <w:szCs w:val="18"/>
          <w:color w:val="auto"/>
        </w:rPr>
        <w:t>determination, the Compensation Committee</w:t>
      </w:r>
    </w:p>
    <w:p>
      <w:pPr>
        <w:spacing w:after="0"/>
        <w:rPr>
          <w:sz w:val="20"/>
          <w:szCs w:val="20"/>
          <w:color w:val="auto"/>
        </w:rPr>
      </w:pPr>
      <w:r>
        <w:rPr>
          <w:rFonts w:ascii="Courier New" w:cs="Courier New" w:eastAsia="Courier New" w:hAnsi="Courier New"/>
          <w:sz w:val="18"/>
          <w:szCs w:val="18"/>
          <w:color w:val="auto"/>
        </w:rPr>
        <w:t>shall (1) obtain and consider a</w:t>
      </w:r>
    </w:p>
    <w:p>
      <w:pPr>
        <w:spacing w:after="0" w:line="238" w:lineRule="auto"/>
        <w:rPr>
          <w:sz w:val="20"/>
          <w:szCs w:val="20"/>
          <w:color w:val="auto"/>
        </w:rPr>
      </w:pPr>
      <w:r>
        <w:rPr>
          <w:rFonts w:ascii="Courier New" w:cs="Courier New" w:eastAsia="Courier New" w:hAnsi="Courier New"/>
          <w:sz w:val="18"/>
          <w:szCs w:val="18"/>
          <w:color w:val="auto"/>
        </w:rPr>
        <w:t>professional appraisal of the value</w:t>
      </w:r>
    </w:p>
    <w:p>
      <w:pPr>
        <w:spacing w:after="0"/>
        <w:rPr>
          <w:sz w:val="20"/>
          <w:szCs w:val="20"/>
          <w:color w:val="auto"/>
        </w:rPr>
      </w:pPr>
      <w:r>
        <w:rPr>
          <w:rFonts w:ascii="Courier New" w:cs="Courier New" w:eastAsia="Courier New" w:hAnsi="Courier New"/>
          <w:sz w:val="18"/>
          <w:szCs w:val="18"/>
          <w:color w:val="auto"/>
        </w:rPr>
        <w:t>of the Company from an investment</w:t>
      </w:r>
    </w:p>
    <w:p>
      <w:pPr>
        <w:spacing w:after="0" w:line="238" w:lineRule="auto"/>
        <w:rPr>
          <w:sz w:val="20"/>
          <w:szCs w:val="20"/>
          <w:color w:val="auto"/>
        </w:rPr>
      </w:pPr>
      <w:r>
        <w:rPr>
          <w:rFonts w:ascii="Courier New" w:cs="Courier New" w:eastAsia="Courier New" w:hAnsi="Courier New"/>
          <w:sz w:val="18"/>
          <w:szCs w:val="18"/>
          <w:color w:val="auto"/>
        </w:rPr>
        <w:t>bank or from another entity capable of</w:t>
      </w:r>
    </w:p>
    <w:p>
      <w:pPr>
        <w:spacing w:after="0"/>
        <w:rPr>
          <w:sz w:val="20"/>
          <w:szCs w:val="20"/>
          <w:color w:val="auto"/>
        </w:rPr>
      </w:pPr>
      <w:r>
        <w:rPr>
          <w:rFonts w:ascii="Courier New" w:cs="Courier New" w:eastAsia="Courier New" w:hAnsi="Courier New"/>
          <w:sz w:val="18"/>
          <w:szCs w:val="18"/>
          <w:color w:val="auto"/>
        </w:rPr>
        <w:t>preparing such valuation; and (2) use</w:t>
      </w:r>
    </w:p>
    <w:p>
      <w:pPr>
        <w:spacing w:after="0" w:line="238" w:lineRule="auto"/>
        <w:rPr>
          <w:sz w:val="20"/>
          <w:szCs w:val="20"/>
          <w:color w:val="auto"/>
        </w:rPr>
      </w:pPr>
      <w:r>
        <w:rPr>
          <w:rFonts w:ascii="Courier New" w:cs="Courier New" w:eastAsia="Courier New" w:hAnsi="Courier New"/>
          <w:sz w:val="18"/>
          <w:szCs w:val="18"/>
          <w:color w:val="auto"/>
        </w:rPr>
        <w:t>or cause to be used methodologies</w:t>
      </w:r>
    </w:p>
    <w:p>
      <w:pPr>
        <w:spacing w:after="0"/>
        <w:rPr>
          <w:sz w:val="20"/>
          <w:szCs w:val="20"/>
          <w:color w:val="auto"/>
        </w:rPr>
      </w:pPr>
      <w:r>
        <w:rPr>
          <w:rFonts w:ascii="Courier New" w:cs="Courier New" w:eastAsia="Courier New" w:hAnsi="Courier New"/>
          <w:sz w:val="18"/>
          <w:szCs w:val="18"/>
          <w:color w:val="auto"/>
        </w:rPr>
        <w:t>such as those used by Goldman Sachs</w:t>
      </w:r>
    </w:p>
    <w:p>
      <w:pPr>
        <w:spacing w:after="0" w:line="238" w:lineRule="auto"/>
        <w:rPr>
          <w:sz w:val="20"/>
          <w:szCs w:val="20"/>
          <w:color w:val="auto"/>
        </w:rPr>
      </w:pPr>
      <w:r>
        <w:rPr>
          <w:rFonts w:ascii="Courier New" w:cs="Courier New" w:eastAsia="Courier New" w:hAnsi="Courier New"/>
          <w:sz w:val="18"/>
          <w:szCs w:val="18"/>
          <w:color w:val="auto"/>
        </w:rPr>
        <w:t>in each of its 1997-2005 valuations</w:t>
      </w:r>
    </w:p>
    <w:p>
      <w:pPr>
        <w:spacing w:after="0"/>
        <w:rPr>
          <w:sz w:val="20"/>
          <w:szCs w:val="20"/>
          <w:color w:val="auto"/>
        </w:rPr>
      </w:pPr>
      <w:r>
        <w:rPr>
          <w:rFonts w:ascii="Courier New" w:cs="Courier New" w:eastAsia="Courier New" w:hAnsi="Courier New"/>
          <w:sz w:val="18"/>
          <w:szCs w:val="18"/>
          <w:color w:val="auto"/>
        </w:rPr>
        <w:t>of the Company, including a multiple</w:t>
      </w:r>
    </w:p>
    <w:p>
      <w:pPr>
        <w:spacing w:after="0" w:line="238" w:lineRule="auto"/>
        <w:rPr>
          <w:sz w:val="20"/>
          <w:szCs w:val="20"/>
          <w:color w:val="auto"/>
        </w:rPr>
      </w:pPr>
      <w:r>
        <w:rPr>
          <w:rFonts w:ascii="Courier New" w:cs="Courier New" w:eastAsia="Courier New" w:hAnsi="Courier New"/>
          <w:sz w:val="18"/>
          <w:szCs w:val="18"/>
          <w:color w:val="auto"/>
        </w:rPr>
        <w:t>of earnings, present value of future</w:t>
      </w:r>
    </w:p>
    <w:p>
      <w:pPr>
        <w:spacing w:after="0"/>
        <w:rPr>
          <w:sz w:val="20"/>
          <w:szCs w:val="20"/>
          <w:color w:val="auto"/>
        </w:rPr>
      </w:pPr>
      <w:r>
        <w:rPr>
          <w:rFonts w:ascii="Courier New" w:cs="Courier New" w:eastAsia="Courier New" w:hAnsi="Courier New"/>
          <w:sz w:val="18"/>
          <w:szCs w:val="18"/>
          <w:color w:val="auto"/>
        </w:rPr>
        <w:t>cash flows or such other established</w:t>
      </w:r>
    </w:p>
    <w:p>
      <w:pPr>
        <w:spacing w:after="0" w:line="238" w:lineRule="auto"/>
        <w:rPr>
          <w:sz w:val="20"/>
          <w:szCs w:val="20"/>
          <w:color w:val="auto"/>
        </w:rPr>
      </w:pPr>
      <w:r>
        <w:rPr>
          <w:rFonts w:ascii="Courier New" w:cs="Courier New" w:eastAsia="Courier New" w:hAnsi="Courier New"/>
          <w:sz w:val="18"/>
          <w:szCs w:val="18"/>
          <w:color w:val="auto"/>
        </w:rPr>
        <w:t>methodologies that value comparable</w:t>
      </w:r>
    </w:p>
    <w:p>
      <w:pPr>
        <w:spacing w:after="0"/>
        <w:rPr>
          <w:sz w:val="20"/>
          <w:szCs w:val="20"/>
          <w:color w:val="auto"/>
        </w:rPr>
      </w:pPr>
      <w:r>
        <w:rPr>
          <w:rFonts w:ascii="Courier New" w:cs="Courier New" w:eastAsia="Courier New" w:hAnsi="Courier New"/>
          <w:sz w:val="18"/>
          <w:szCs w:val="18"/>
          <w:color w:val="auto"/>
        </w:rPr>
        <w:t>enterprises as going concerns.</w:t>
      </w:r>
    </w:p>
    <w:p>
      <w:pPr>
        <w:spacing w:after="0" w:line="238" w:lineRule="auto"/>
        <w:rPr>
          <w:sz w:val="20"/>
          <w:szCs w:val="20"/>
          <w:color w:val="auto"/>
        </w:rPr>
      </w:pPr>
      <w:r>
        <w:rPr>
          <w:rFonts w:ascii="Courier New" w:cs="Courier New" w:eastAsia="Courier New" w:hAnsi="Courier New"/>
          <w:sz w:val="18"/>
          <w:szCs w:val="18"/>
          <w:color w:val="auto"/>
        </w:rPr>
        <w:t>However, both the recommendation of the</w:t>
      </w:r>
    </w:p>
    <w:p>
      <w:pPr>
        <w:spacing w:after="0"/>
        <w:rPr>
          <w:sz w:val="20"/>
          <w:szCs w:val="20"/>
          <w:color w:val="auto"/>
        </w:rPr>
      </w:pPr>
      <w:r>
        <w:rPr>
          <w:rFonts w:ascii="Courier New" w:cs="Courier New" w:eastAsia="Courier New" w:hAnsi="Courier New"/>
          <w:sz w:val="18"/>
          <w:szCs w:val="18"/>
          <w:color w:val="auto"/>
        </w:rPr>
        <w:t>professional appraisal and the result</w:t>
      </w:r>
    </w:p>
    <w:p>
      <w:pPr>
        <w:spacing w:after="0" w:line="238" w:lineRule="auto"/>
        <w:rPr>
          <w:sz w:val="20"/>
          <w:szCs w:val="20"/>
          <w:color w:val="auto"/>
        </w:rPr>
      </w:pPr>
      <w:r>
        <w:rPr>
          <w:rFonts w:ascii="Courier New" w:cs="Courier New" w:eastAsia="Courier New" w:hAnsi="Courier New"/>
          <w:sz w:val="18"/>
          <w:szCs w:val="18"/>
          <w:color w:val="auto"/>
        </w:rPr>
        <w:t>of the application of such</w:t>
      </w:r>
    </w:p>
    <w:p>
      <w:pPr>
        <w:spacing w:after="0"/>
        <w:rPr>
          <w:sz w:val="20"/>
          <w:szCs w:val="20"/>
          <w:color w:val="auto"/>
        </w:rPr>
      </w:pPr>
      <w:r>
        <w:rPr>
          <w:rFonts w:ascii="Courier New" w:cs="Courier New" w:eastAsia="Courier New" w:hAnsi="Courier New"/>
          <w:sz w:val="18"/>
          <w:szCs w:val="18"/>
          <w:color w:val="auto"/>
        </w:rPr>
        <w:t>methodologies shall only be advisory</w:t>
      </w:r>
    </w:p>
    <w:p>
      <w:pPr>
        <w:spacing w:after="0" w:line="238" w:lineRule="auto"/>
        <w:rPr>
          <w:sz w:val="20"/>
          <w:szCs w:val="20"/>
          <w:color w:val="auto"/>
        </w:rPr>
      </w:pPr>
      <w:r>
        <w:rPr>
          <w:rFonts w:ascii="Courier New" w:cs="Courier New" w:eastAsia="Courier New" w:hAnsi="Courier New"/>
          <w:sz w:val="18"/>
          <w:szCs w:val="18"/>
          <w:color w:val="auto"/>
        </w:rPr>
        <w:t>to the Compensation Committee and</w:t>
      </w:r>
    </w:p>
    <w:p>
      <w:pPr>
        <w:spacing w:after="0"/>
        <w:rPr>
          <w:sz w:val="20"/>
          <w:szCs w:val="20"/>
          <w:color w:val="auto"/>
        </w:rPr>
      </w:pPr>
      <w:r>
        <w:rPr>
          <w:rFonts w:ascii="Courier New" w:cs="Courier New" w:eastAsia="Courier New" w:hAnsi="Courier New"/>
          <w:sz w:val="18"/>
          <w:szCs w:val="18"/>
          <w:color w:val="auto"/>
        </w:rPr>
        <w:t>not determinative of the value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The Compensation</w:t>
      </w:r>
    </w:p>
    <w:p>
      <w:pPr>
        <w:spacing w:after="0"/>
        <w:rPr>
          <w:sz w:val="20"/>
          <w:szCs w:val="20"/>
          <w:color w:val="auto"/>
        </w:rPr>
      </w:pPr>
      <w:r>
        <w:rPr>
          <w:rFonts w:ascii="Courier New" w:cs="Courier New" w:eastAsia="Courier New" w:hAnsi="Courier New"/>
          <w:sz w:val="18"/>
          <w:szCs w:val="18"/>
          <w:color w:val="auto"/>
        </w:rPr>
        <w:t>Committee shall have the right, in</w:t>
      </w:r>
    </w:p>
    <w:p>
      <w:pPr>
        <w:spacing w:after="0" w:line="238" w:lineRule="auto"/>
        <w:rPr>
          <w:sz w:val="20"/>
          <w:szCs w:val="20"/>
          <w:color w:val="auto"/>
        </w:rPr>
      </w:pPr>
      <w:r>
        <w:rPr>
          <w:rFonts w:ascii="Courier New" w:cs="Courier New" w:eastAsia="Courier New" w:hAnsi="Courier New"/>
          <w:sz w:val="18"/>
          <w:szCs w:val="18"/>
          <w:color w:val="auto"/>
        </w:rPr>
        <w:t>its sole discretion, to retain and make</w:t>
      </w:r>
    </w:p>
    <w:p>
      <w:pPr>
        <w:spacing w:after="0"/>
        <w:rPr>
          <w:sz w:val="20"/>
          <w:szCs w:val="20"/>
          <w:color w:val="auto"/>
        </w:rPr>
      </w:pPr>
      <w:r>
        <w:rPr>
          <w:rFonts w:ascii="Courier New" w:cs="Courier New" w:eastAsia="Courier New" w:hAnsi="Courier New"/>
          <w:sz w:val="18"/>
          <w:szCs w:val="18"/>
          <w:color w:val="auto"/>
        </w:rPr>
        <w:t>use of any advisory assistance it deems</w:t>
      </w:r>
    </w:p>
    <w:p>
      <w:pPr>
        <w:spacing w:after="0" w:line="238" w:lineRule="auto"/>
        <w:rPr>
          <w:sz w:val="20"/>
          <w:szCs w:val="20"/>
          <w:color w:val="auto"/>
        </w:rPr>
      </w:pPr>
      <w:r>
        <w:rPr>
          <w:rFonts w:ascii="Courier New" w:cs="Courier New" w:eastAsia="Courier New" w:hAnsi="Courier New"/>
          <w:sz w:val="18"/>
          <w:szCs w:val="18"/>
          <w:color w:val="auto"/>
        </w:rPr>
        <w:t>necessary or desirable in preparing</w:t>
      </w:r>
    </w:p>
    <w:p>
      <w:pPr>
        <w:spacing w:after="0"/>
        <w:rPr>
          <w:sz w:val="20"/>
          <w:szCs w:val="20"/>
          <w:color w:val="auto"/>
        </w:rPr>
      </w:pPr>
      <w:r>
        <w:rPr>
          <w:rFonts w:ascii="Courier New" w:cs="Courier New" w:eastAsia="Courier New" w:hAnsi="Courier New"/>
          <w:sz w:val="18"/>
          <w:szCs w:val="18"/>
          <w:color w:val="auto"/>
        </w:rPr>
        <w:t>the valuations of the Company, including,</w:t>
      </w:r>
    </w:p>
    <w:p>
      <w:pPr>
        <w:spacing w:after="0" w:line="238" w:lineRule="auto"/>
        <w:rPr>
          <w:sz w:val="20"/>
          <w:szCs w:val="20"/>
          <w:color w:val="auto"/>
        </w:rPr>
      </w:pPr>
      <w:r>
        <w:rPr>
          <w:rFonts w:ascii="Courier New" w:cs="Courier New" w:eastAsia="Courier New" w:hAnsi="Courier New"/>
          <w:sz w:val="18"/>
          <w:szCs w:val="18"/>
          <w:color w:val="auto"/>
        </w:rPr>
        <w:t>but not limited to, the right to</w:t>
      </w:r>
    </w:p>
    <w:p>
      <w:pPr>
        <w:spacing w:after="0"/>
        <w:tabs>
          <w:tab w:leader="none" w:pos="2720" w:val="left"/>
        </w:tabs>
        <w:rPr>
          <w:sz w:val="20"/>
          <w:szCs w:val="20"/>
          <w:color w:val="auto"/>
        </w:rPr>
      </w:pPr>
      <w:r>
        <w:rPr>
          <w:rFonts w:ascii="Courier New" w:cs="Courier New" w:eastAsia="Courier New" w:hAnsi="Courier New"/>
          <w:sz w:val="18"/>
          <w:szCs w:val="18"/>
          <w:color w:val="auto"/>
        </w:rPr>
        <w:t>appoint a new appraiser.</w:t>
      </w:r>
      <w:r>
        <w:rPr>
          <w:sz w:val="20"/>
          <w:szCs w:val="20"/>
          <w:color w:val="auto"/>
        </w:rPr>
        <w:tab/>
      </w:r>
      <w:r>
        <w:rPr>
          <w:rFonts w:ascii="Courier New" w:cs="Courier New" w:eastAsia="Courier New" w:hAnsi="Courier New"/>
          <w:sz w:val="16"/>
          <w:szCs w:val="16"/>
          <w:color w:val="auto"/>
        </w:rPr>
        <w:t>The Fair Market</w:t>
      </w:r>
    </w:p>
    <w:p>
      <w:pPr>
        <w:spacing w:after="0" w:line="238" w:lineRule="auto"/>
        <w:rPr>
          <w:sz w:val="20"/>
          <w:szCs w:val="20"/>
          <w:color w:val="auto"/>
        </w:rPr>
      </w:pPr>
      <w:r>
        <w:rPr>
          <w:rFonts w:ascii="Courier New" w:cs="Courier New" w:eastAsia="Courier New" w:hAnsi="Courier New"/>
          <w:sz w:val="18"/>
          <w:szCs w:val="18"/>
          <w:color w:val="auto"/>
        </w:rPr>
        <w:t>Value of each share of Common Stock shall</w:t>
      </w:r>
    </w:p>
    <w:p>
      <w:pPr>
        <w:spacing w:after="0"/>
        <w:rPr>
          <w:sz w:val="20"/>
          <w:szCs w:val="20"/>
          <w:color w:val="auto"/>
        </w:rPr>
      </w:pPr>
      <w:r>
        <w:rPr>
          <w:rFonts w:ascii="Courier New" w:cs="Courier New" w:eastAsia="Courier New" w:hAnsi="Courier New"/>
          <w:sz w:val="18"/>
          <w:szCs w:val="18"/>
          <w:color w:val="auto"/>
        </w:rPr>
        <w:t>be determined by dividing the aggregate</w:t>
      </w:r>
    </w:p>
    <w:p>
      <w:pPr>
        <w:spacing w:after="0" w:line="238" w:lineRule="auto"/>
        <w:rPr>
          <w:sz w:val="20"/>
          <w:szCs w:val="20"/>
          <w:color w:val="auto"/>
        </w:rPr>
      </w:pPr>
      <w:r>
        <w:rPr>
          <w:rFonts w:ascii="Courier New" w:cs="Courier New" w:eastAsia="Courier New" w:hAnsi="Courier New"/>
          <w:sz w:val="18"/>
          <w:szCs w:val="18"/>
          <w:color w:val="auto"/>
        </w:rPr>
        <w:t>Fair Market Value by the number of</w:t>
      </w:r>
    </w:p>
    <w:p>
      <w:pPr>
        <w:spacing w:after="0"/>
        <w:rPr>
          <w:sz w:val="20"/>
          <w:szCs w:val="20"/>
          <w:color w:val="auto"/>
        </w:rPr>
      </w:pPr>
      <w:r>
        <w:rPr>
          <w:rFonts w:ascii="Courier New" w:cs="Courier New" w:eastAsia="Courier New" w:hAnsi="Courier New"/>
          <w:sz w:val="18"/>
          <w:szCs w:val="18"/>
          <w:color w:val="auto"/>
        </w:rPr>
        <w:t>then-outstanding shares of Common Stock</w:t>
      </w:r>
    </w:p>
    <w:p>
      <w:pPr>
        <w:spacing w:after="0" w:line="238" w:lineRule="auto"/>
        <w:rPr>
          <w:sz w:val="20"/>
          <w:szCs w:val="20"/>
          <w:color w:val="auto"/>
        </w:rPr>
      </w:pPr>
      <w:r>
        <w:rPr>
          <w:rFonts w:ascii="Courier New" w:cs="Courier New" w:eastAsia="Courier New" w:hAnsi="Courier New"/>
          <w:sz w:val="18"/>
          <w:szCs w:val="18"/>
          <w:color w:val="auto"/>
        </w:rPr>
        <w:t>plus the number of shares of Common</w:t>
      </w:r>
    </w:p>
    <w:p>
      <w:pPr>
        <w:spacing w:after="0"/>
        <w:rPr>
          <w:sz w:val="20"/>
          <w:szCs w:val="20"/>
          <w:color w:val="auto"/>
        </w:rPr>
      </w:pPr>
      <w:r>
        <w:rPr>
          <w:rFonts w:ascii="Courier New" w:cs="Courier New" w:eastAsia="Courier New" w:hAnsi="Courier New"/>
          <w:sz w:val="18"/>
          <w:szCs w:val="18"/>
          <w:color w:val="auto"/>
        </w:rPr>
        <w:t>Stock reserved for issuance under and</w:t>
      </w:r>
    </w:p>
    <w:p>
      <w:pPr>
        <w:spacing w:after="0" w:line="238" w:lineRule="auto"/>
        <w:rPr>
          <w:sz w:val="20"/>
          <w:szCs w:val="20"/>
          <w:color w:val="auto"/>
        </w:rPr>
      </w:pPr>
      <w:r>
        <w:rPr>
          <w:rFonts w:ascii="Courier New" w:cs="Courier New" w:eastAsia="Courier New" w:hAnsi="Courier New"/>
          <w:sz w:val="18"/>
          <w:szCs w:val="18"/>
          <w:color w:val="auto"/>
        </w:rPr>
        <w:t>pursuant to the terms of the Companys</w:t>
      </w:r>
    </w:p>
    <w:p>
      <w:pPr>
        <w:spacing w:after="0"/>
        <w:rPr>
          <w:sz w:val="20"/>
          <w:szCs w:val="20"/>
          <w:color w:val="auto"/>
        </w:rPr>
      </w:pPr>
      <w:r>
        <w:rPr>
          <w:rFonts w:ascii="Courier New" w:cs="Courier New" w:eastAsia="Courier New" w:hAnsi="Courier New"/>
          <w:sz w:val="18"/>
          <w:szCs w:val="18"/>
          <w:color w:val="auto"/>
        </w:rPr>
        <w:t>stock option plans.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Options shall mean options granted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Stock Option Plan to purchase</w:t>
      </w:r>
    </w:p>
    <w:p>
      <w:pPr>
        <w:spacing w:after="0"/>
        <w:rPr>
          <w:sz w:val="20"/>
          <w:szCs w:val="20"/>
          <w:color w:val="auto"/>
        </w:rPr>
      </w:pPr>
      <w:r>
        <w:rPr>
          <w:rFonts w:ascii="Courier New" w:cs="Courier New" w:eastAsia="Courier New" w:hAnsi="Courier New"/>
          <w:sz w:val="18"/>
          <w:szCs w:val="18"/>
          <w:color w:val="auto"/>
        </w:rPr>
        <w:t>shares of Common Stock.</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Pre-Compensation Operating Income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mean the annual operating income</w:t>
      </w:r>
    </w:p>
    <w:p>
      <w:pPr>
        <w:spacing w:after="0" w:line="238" w:lineRule="auto"/>
        <w:rPr>
          <w:sz w:val="20"/>
          <w:szCs w:val="20"/>
          <w:color w:val="auto"/>
        </w:rPr>
      </w:pPr>
      <w:r>
        <w:rPr>
          <w:rFonts w:ascii="Courier New" w:cs="Courier New" w:eastAsia="Courier New" w:hAnsi="Courier New"/>
          <w:sz w:val="18"/>
          <w:szCs w:val="18"/>
          <w:color w:val="auto"/>
        </w:rPr>
        <w:t>of the Company, after deductions for</w:t>
      </w:r>
    </w:p>
    <w:p>
      <w:pPr>
        <w:spacing w:after="0"/>
        <w:rPr>
          <w:sz w:val="20"/>
          <w:szCs w:val="20"/>
          <w:color w:val="auto"/>
        </w:rPr>
      </w:pPr>
      <w:r>
        <w:rPr>
          <w:rFonts w:ascii="Courier New" w:cs="Courier New" w:eastAsia="Courier New" w:hAnsi="Courier New"/>
          <w:sz w:val="18"/>
          <w:szCs w:val="18"/>
          <w:color w:val="auto"/>
        </w:rPr>
        <w:t>annual cash bonuses, but not including</w:t>
      </w:r>
    </w:p>
    <w:p>
      <w:pPr>
        <w:spacing w:after="0" w:line="238" w:lineRule="auto"/>
        <w:rPr>
          <w:sz w:val="20"/>
          <w:szCs w:val="20"/>
          <w:color w:val="auto"/>
        </w:rPr>
      </w:pPr>
      <w:r>
        <w:rPr>
          <w:rFonts w:ascii="Courier New" w:cs="Courier New" w:eastAsia="Courier New" w:hAnsi="Courier New"/>
          <w:sz w:val="18"/>
          <w:szCs w:val="18"/>
          <w:color w:val="auto"/>
        </w:rPr>
        <w:t>any deductions for long-term compensation</w:t>
      </w:r>
    </w:p>
    <w:p>
      <w:pPr>
        <w:spacing w:after="0"/>
        <w:rPr>
          <w:sz w:val="20"/>
          <w:szCs w:val="20"/>
          <w:color w:val="auto"/>
        </w:rPr>
      </w:pPr>
      <w:r>
        <w:rPr>
          <w:rFonts w:ascii="Courier New" w:cs="Courier New" w:eastAsia="Courier New" w:hAnsi="Courier New"/>
          <w:sz w:val="18"/>
          <w:szCs w:val="18"/>
          <w:color w:val="auto"/>
        </w:rPr>
        <w:t>plans or the Stock Option Plan.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Stockholders Agreement shall mean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Stockholders Agreement, dated as of</w:t>
      </w:r>
    </w:p>
    <w:p>
      <w:pPr>
        <w:spacing w:after="0"/>
        <w:rPr>
          <w:sz w:val="20"/>
          <w:szCs w:val="20"/>
          <w:color w:val="auto"/>
        </w:rPr>
      </w:pPr>
      <w:r>
        <w:rPr>
          <w:rFonts w:ascii="Courier New" w:cs="Courier New" w:eastAsia="Courier New" w:hAnsi="Courier New"/>
          <w:sz w:val="16"/>
          <w:szCs w:val="16"/>
          <w:color w:val="auto"/>
        </w:rPr>
        <w:t>June 5, 2006, among Parent, the Company and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Stock Option Plan shall mean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Fifth Amended and Restated Stock Option</w:t>
      </w:r>
    </w:p>
    <w:p>
      <w:pPr>
        <w:spacing w:after="0" w:line="238" w:lineRule="auto"/>
        <w:rPr>
          <w:sz w:val="20"/>
          <w:szCs w:val="20"/>
          <w:color w:val="auto"/>
        </w:rPr>
      </w:pPr>
      <w:r>
        <w:rPr>
          <w:rFonts w:ascii="Courier New" w:cs="Courier New" w:eastAsia="Courier New" w:hAnsi="Courier New"/>
          <w:sz w:val="18"/>
          <w:szCs w:val="18"/>
          <w:color w:val="auto"/>
        </w:rPr>
        <w:t>Plan of the Company, as amended from time to</w:t>
      </w:r>
    </w:p>
    <w:p>
      <w:pPr>
        <w:spacing w:after="0"/>
        <w:rPr>
          <w:sz w:val="20"/>
          <w:szCs w:val="20"/>
          <w:color w:val="auto"/>
        </w:rPr>
      </w:pPr>
      <w:r>
        <w:rPr>
          <w:rFonts w:ascii="Courier New" w:cs="Courier New" w:eastAsia="Courier New" w:hAnsi="Courier New"/>
          <w:sz w:val="18"/>
          <w:szCs w:val="18"/>
          <w:color w:val="auto"/>
        </w:rPr>
        <w:t>time.</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EQUITY ARRANGEMENTS</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2.01.</w:t>
      </w:r>
      <w:r>
        <w:rPr>
          <w:sz w:val="20"/>
          <w:szCs w:val="20"/>
          <w:color w:val="auto"/>
        </w:rPr>
        <w:tab/>
      </w:r>
      <w:r>
        <w:rPr>
          <w:rFonts w:ascii="Courier New" w:cs="Courier New" w:eastAsia="Courier New" w:hAnsi="Courier New"/>
          <w:sz w:val="16"/>
          <w:szCs w:val="16"/>
          <w:color w:val="auto"/>
        </w:rPr>
        <w:t>Initial Grant.</w:t>
      </w:r>
    </w:p>
    <w:p>
      <w:pPr>
        <w:spacing w:after="0" w:line="31" w:lineRule="exact"/>
        <w:rPr>
          <w:sz w:val="20"/>
          <w:szCs w:val="20"/>
          <w:color w:val="auto"/>
        </w:rPr>
      </w:pPr>
    </w:p>
    <w:p>
      <w:pPr>
        <w:ind w:right="5999" w:firstLine="8"/>
        <w:spacing w:after="0" w:line="268"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execution by the Executive of the Stockholders Agreement, Parent will cause the Company to issue to the Executive 2,619 shares of Common Stock (the Initial Grant), representing approximately $4,800,000 of Common Stock based on the Current Fair Market Value thereof. Parent and the Executive agree that the Initial</w:t>
      </w:r>
    </w:p>
    <w:p>
      <w:pPr>
        <w:spacing w:after="0" w:line="1" w:lineRule="exact"/>
        <w:rPr>
          <w:rFonts w:ascii="Courier New" w:cs="Courier New" w:eastAsia="Courier New" w:hAnsi="Courier New"/>
          <w:sz w:val="16"/>
          <w:szCs w:val="16"/>
          <w:color w:val="auto"/>
        </w:rPr>
      </w:pPr>
    </w:p>
    <w:p>
      <w:pPr>
        <w:ind w:right="663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Grant shall be made in lieu of the Executives 2005 bonus.</w:t>
      </w:r>
    </w:p>
    <w:p>
      <w:pPr>
        <w:spacing w:after="0" w:line="50" w:lineRule="exact"/>
        <w:rPr>
          <w:rFonts w:ascii="Courier New" w:cs="Courier New" w:eastAsia="Courier New" w:hAnsi="Courier New"/>
          <w:sz w:val="16"/>
          <w:szCs w:val="16"/>
          <w:color w:val="auto"/>
        </w:rPr>
      </w:pPr>
    </w:p>
    <w:p>
      <w:pPr>
        <w:ind w:right="6519" w:firstLine="8"/>
        <w:spacing w:after="0" w:line="420"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Initial Grant, the Executive shall be</w:t>
      </w:r>
    </w:p>
    <w:p>
      <w:pPr>
        <w:sectPr>
          <w:pgSz w:w="11900" w:h="16948" w:orient="portrait"/>
          <w:cols w:equalWidth="0" w:num="1">
            <w:col w:w="10219"/>
          </w:cols>
          <w:pgMar w:left="24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entitled to exercise a number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 (the Exercised Options)</w:t>
      </w:r>
    </w:p>
    <w:p>
      <w:pPr>
        <w:spacing w:after="0" w:line="238" w:lineRule="auto"/>
        <w:rPr>
          <w:sz w:val="20"/>
          <w:szCs w:val="20"/>
          <w:color w:val="auto"/>
        </w:rPr>
      </w:pPr>
      <w:r>
        <w:rPr>
          <w:rFonts w:ascii="Courier New" w:cs="Courier New" w:eastAsia="Courier New" w:hAnsi="Courier New"/>
          <w:sz w:val="18"/>
          <w:szCs w:val="18"/>
          <w:color w:val="auto"/>
        </w:rPr>
        <w:t>currently held by the Executive that</w:t>
      </w:r>
    </w:p>
    <w:p>
      <w:pPr>
        <w:spacing w:after="0"/>
        <w:rPr>
          <w:sz w:val="20"/>
          <w:szCs w:val="20"/>
          <w:color w:val="auto"/>
        </w:rPr>
      </w:pPr>
      <w:r>
        <w:rPr>
          <w:rFonts w:ascii="Courier New" w:cs="Courier New" w:eastAsia="Courier New" w:hAnsi="Courier New"/>
          <w:sz w:val="18"/>
          <w:szCs w:val="18"/>
          <w:color w:val="auto"/>
        </w:rPr>
        <w:t>will, after the repurchase by Parent</w:t>
      </w:r>
    </w:p>
    <w:p>
      <w:pPr>
        <w:spacing w:after="0" w:line="238" w:lineRule="auto"/>
        <w:rPr>
          <w:sz w:val="20"/>
          <w:szCs w:val="20"/>
          <w:color w:val="auto"/>
        </w:rPr>
      </w:pPr>
      <w:r>
        <w:rPr>
          <w:rFonts w:ascii="Courier New" w:cs="Courier New" w:eastAsia="Courier New" w:hAnsi="Courier New"/>
          <w:sz w:val="18"/>
          <w:szCs w:val="18"/>
          <w:color w:val="auto"/>
        </w:rPr>
        <w:t>of the shares of Common Stock</w:t>
      </w:r>
    </w:p>
    <w:p>
      <w:pPr>
        <w:spacing w:after="0"/>
        <w:rPr>
          <w:sz w:val="20"/>
          <w:szCs w:val="20"/>
          <w:color w:val="auto"/>
        </w:rPr>
      </w:pPr>
      <w:r>
        <w:rPr>
          <w:rFonts w:ascii="Courier New" w:cs="Courier New" w:eastAsia="Courier New" w:hAnsi="Courier New"/>
          <w:sz w:val="18"/>
          <w:szCs w:val="18"/>
          <w:color w:val="auto"/>
        </w:rPr>
        <w:t>underlying such Options as set forth</w:t>
      </w:r>
    </w:p>
    <w:p>
      <w:pPr>
        <w:spacing w:after="0" w:line="238" w:lineRule="auto"/>
        <w:rPr>
          <w:sz w:val="20"/>
          <w:szCs w:val="20"/>
          <w:color w:val="auto"/>
        </w:rPr>
      </w:pPr>
      <w:r>
        <w:rPr>
          <w:rFonts w:ascii="Courier New" w:cs="Courier New" w:eastAsia="Courier New" w:hAnsi="Courier New"/>
          <w:sz w:val="18"/>
          <w:szCs w:val="18"/>
          <w:color w:val="auto"/>
        </w:rPr>
        <w:t>below, generate net proceeds to the</w:t>
      </w:r>
    </w:p>
    <w:p>
      <w:pPr>
        <w:spacing w:after="0"/>
        <w:rPr>
          <w:sz w:val="20"/>
          <w:szCs w:val="20"/>
          <w:color w:val="auto"/>
        </w:rPr>
      </w:pPr>
      <w:r>
        <w:rPr>
          <w:rFonts w:ascii="Courier New" w:cs="Courier New" w:eastAsia="Courier New" w:hAnsi="Courier New"/>
          <w:sz w:val="16"/>
          <w:szCs w:val="16"/>
          <w:color w:val="auto"/>
        </w:rPr>
        <w:t>Executive in an amount approximately equal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Executives tax liability arising</w:t>
      </w:r>
    </w:p>
    <w:p>
      <w:pPr>
        <w:spacing w:after="0"/>
        <w:tabs>
          <w:tab w:leader="none" w:pos="2620" w:val="left"/>
        </w:tabs>
        <w:rPr>
          <w:sz w:val="20"/>
          <w:szCs w:val="20"/>
          <w:color w:val="auto"/>
        </w:rPr>
      </w:pPr>
      <w:r>
        <w:rPr>
          <w:rFonts w:ascii="Courier New" w:cs="Courier New" w:eastAsia="Courier New" w:hAnsi="Courier New"/>
          <w:sz w:val="18"/>
          <w:szCs w:val="18"/>
          <w:color w:val="auto"/>
        </w:rPr>
        <w:t>from the Initial Grant.</w:t>
      </w:r>
      <w:r>
        <w:rPr>
          <w:sz w:val="20"/>
          <w:szCs w:val="20"/>
          <w:color w:val="auto"/>
        </w:rPr>
        <w:tab/>
      </w:r>
      <w:r>
        <w:rPr>
          <w:rFonts w:ascii="Courier New" w:cs="Courier New" w:eastAsia="Courier New" w:hAnsi="Courier New"/>
          <w:sz w:val="16"/>
          <w:szCs w:val="16"/>
          <w:color w:val="auto"/>
        </w:rPr>
        <w:t>Parent and the</w:t>
      </w:r>
    </w:p>
    <w:p>
      <w:pPr>
        <w:spacing w:after="0"/>
        <w:rPr>
          <w:sz w:val="20"/>
          <w:szCs w:val="20"/>
          <w:color w:val="auto"/>
        </w:rPr>
      </w:pPr>
      <w:r>
        <w:rPr>
          <w:rFonts w:ascii="Courier New" w:cs="Courier New" w:eastAsia="Courier New" w:hAnsi="Courier New"/>
          <w:sz w:val="18"/>
          <w:szCs w:val="18"/>
          <w:color w:val="auto"/>
        </w:rPr>
        <w:t>Executive agree that the Exercised</w:t>
      </w:r>
    </w:p>
    <w:p>
      <w:pPr>
        <w:spacing w:after="0" w:line="238" w:lineRule="auto"/>
        <w:rPr>
          <w:sz w:val="20"/>
          <w:szCs w:val="20"/>
          <w:color w:val="auto"/>
        </w:rPr>
      </w:pPr>
      <w:r>
        <w:rPr>
          <w:rFonts w:ascii="Courier New" w:cs="Courier New" w:eastAsia="Courier New" w:hAnsi="Courier New"/>
          <w:sz w:val="18"/>
          <w:szCs w:val="18"/>
          <w:color w:val="auto"/>
        </w:rPr>
        <w:t>Options relate to 3,364 shares of</w:t>
      </w:r>
    </w:p>
    <w:p>
      <w:pPr>
        <w:spacing w:after="0"/>
        <w:tabs>
          <w:tab w:leader="none" w:pos="3140" w:val="left"/>
        </w:tabs>
        <w:rPr>
          <w:sz w:val="20"/>
          <w:szCs w:val="20"/>
          <w:color w:val="auto"/>
        </w:rPr>
      </w:pPr>
      <w:r>
        <w:rPr>
          <w:rFonts w:ascii="Courier New" w:cs="Courier New" w:eastAsia="Courier New" w:hAnsi="Courier New"/>
          <w:sz w:val="18"/>
          <w:szCs w:val="18"/>
          <w:color w:val="auto"/>
        </w:rPr>
        <w:t>Common Stock of the Company.</w:t>
      </w:r>
      <w:r>
        <w:rPr>
          <w:sz w:val="20"/>
          <w:szCs w:val="20"/>
          <w:color w:val="auto"/>
        </w:rPr>
        <w:tab/>
      </w:r>
      <w:r>
        <w:rPr>
          <w:rFonts w:ascii="Courier New" w:cs="Courier New" w:eastAsia="Courier New" w:hAnsi="Courier New"/>
          <w:sz w:val="16"/>
          <w:szCs w:val="16"/>
          <w:color w:val="auto"/>
        </w:rPr>
        <w:t>Upon</w:t>
      </w:r>
    </w:p>
    <w:p>
      <w:pPr>
        <w:spacing w:after="0" w:line="238" w:lineRule="auto"/>
        <w:rPr>
          <w:sz w:val="20"/>
          <w:szCs w:val="20"/>
          <w:color w:val="auto"/>
        </w:rPr>
      </w:pPr>
      <w:r>
        <w:rPr>
          <w:rFonts w:ascii="Courier New" w:cs="Courier New" w:eastAsia="Courier New" w:hAnsi="Courier New"/>
          <w:sz w:val="18"/>
          <w:szCs w:val="18"/>
          <w:color w:val="auto"/>
        </w:rPr>
        <w:t>exercise of the Exercised Options,</w:t>
      </w:r>
    </w:p>
    <w:p>
      <w:pPr>
        <w:ind w:right="6319" w:firstLine="8"/>
        <w:spacing w:after="0" w:line="268"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will repurchase the shares of Common Stock received by the Executive in connection therewith at the Current Fair Market Value and</w:t>
      </w:r>
    </w:p>
    <w:p>
      <w:pPr>
        <w:ind w:right="5779" w:firstLine="8"/>
        <w:spacing w:after="0" w:line="245"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will cause the Company to grant the Executive a number of additional Options (the Reload Options) equal to the number of Exercised Options. The exercise price of the Reload Options will be the Current Fair Market Value. The Reload Options will vest over a period of four years, with 25% of the Reload Options vesting on each of January 1, 2007, January 1, 2008, January 1, 2009 and January 1, 2010.</w:t>
      </w:r>
    </w:p>
    <w:p>
      <w:pPr>
        <w:spacing w:after="0" w:line="109" w:lineRule="exact"/>
        <w:rPr>
          <w:sz w:val="20"/>
          <w:szCs w:val="20"/>
          <w:color w:val="auto"/>
        </w:rPr>
      </w:pPr>
    </w:p>
    <w:p>
      <w:pPr>
        <w:jc w:val="right"/>
        <w:ind w:right="5779"/>
        <w:spacing w:after="0"/>
        <w:tabs>
          <w:tab w:leader="none" w:pos="198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Additional Options.</w:t>
      </w:r>
    </w:p>
    <w:p>
      <w:pPr>
        <w:spacing w:after="0" w:line="201" w:lineRule="exact"/>
        <w:rPr>
          <w:sz w:val="20"/>
          <w:szCs w:val="20"/>
          <w:color w:val="auto"/>
        </w:rPr>
      </w:pPr>
    </w:p>
    <w:p>
      <w:pPr>
        <w:ind w:right="5999" w:firstLine="8"/>
        <w:spacing w:after="0" w:line="275" w:lineRule="auto"/>
        <w:tabs>
          <w:tab w:leader="none" w:pos="52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execution by the Executive of the Stockholders Agreement, Parent will cause the Company to grant the Executive 14,182 additional Options (the Additional Options). The exercise price of the Additional Options will be the Current Fair Market Value. Subject to Section 2.02(b), the Additional Options will vest over a period of four years, with 25% of the Additional Options vesting on each of December 31, 2007, December 31, 2008, December 31, 2009 and December 31, 2010; provided, however, that such Additional Options shall not be exercisable unless and until the Companys Pre-Compensation Operating Income for any of the fiscal years ending December 31, 2009, December 31, 2010 or December 31, 2011 shall have been equal to or greater than a minimum performance standard, as established by the Chief Executive Officer and the Compensation Committee.</w:t>
      </w:r>
    </w:p>
    <w:p>
      <w:pPr>
        <w:spacing w:after="0" w:line="292" w:lineRule="exact"/>
        <w:rPr>
          <w:rFonts w:ascii="Courier New" w:cs="Courier New" w:eastAsia="Courier New" w:hAnsi="Courier New"/>
          <w:sz w:val="16"/>
          <w:szCs w:val="16"/>
          <w:color w:val="auto"/>
        </w:rPr>
      </w:pPr>
    </w:p>
    <w:p>
      <w:pPr>
        <w:ind w:right="5999" w:firstLine="8"/>
        <w:spacing w:after="0" w:line="247"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Section 2.02(a), in the event of the Executives (i) termination (other than termination for cause, which shall be defined as willful misconduct that remains uncured for more than sixty (60) days following written notice and results in material reputational or economic injury to the Company) or (ii) death or Disability, all of the Additional Options held by the Executive shall immediately vest and become exercisable by the Executive (or his estate).</w:t>
      </w:r>
    </w:p>
    <w:p>
      <w:pPr>
        <w:spacing w:after="0" w:line="108"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2.03.</w:t>
      </w:r>
      <w:r>
        <w:rPr>
          <w:sz w:val="20"/>
          <w:szCs w:val="20"/>
          <w:color w:val="auto"/>
        </w:rPr>
        <w:tab/>
      </w:r>
      <w:r>
        <w:rPr>
          <w:rFonts w:ascii="Courier New" w:cs="Courier New" w:eastAsia="Courier New" w:hAnsi="Courier New"/>
          <w:sz w:val="16"/>
          <w:szCs w:val="16"/>
          <w:color w:val="auto"/>
        </w:rPr>
        <w:t>Future Grants.</w:t>
      </w:r>
    </w:p>
    <w:p>
      <w:pPr>
        <w:spacing w:after="0" w:line="201" w:lineRule="exact"/>
        <w:rPr>
          <w:sz w:val="20"/>
          <w:szCs w:val="20"/>
          <w:color w:val="auto"/>
        </w:rPr>
      </w:pPr>
    </w:p>
    <w:p>
      <w:pPr>
        <w:ind w:right="5779" w:firstLine="8"/>
        <w:spacing w:after="0" w:line="243"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of 2006 through 2011, if Kaplan delivers Pre-Compensation Operating Income equal to or greater than special target amounts determined by the Chief Executive Officer and the Compensation Committee, Parent will cause the Company to issue to the Executive a number of shares of Common Stock</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valued at the dollar amount that</w:t>
      </w:r>
    </w:p>
    <w:p>
      <w:pPr>
        <w:sectPr>
          <w:pgSz w:w="11900" w:h="16838" w:orient="portrait"/>
          <w:cols w:equalWidth="0" w:num="1">
            <w:col w:w="10219"/>
          </w:cols>
          <w:pgMar w:left="240" w:top="110"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would otherwise have been paid to him 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cash bonus for Kaplans meeting the</w:t>
      </w:r>
    </w:p>
    <w:p>
      <w:pPr>
        <w:spacing w:after="0" w:line="238" w:lineRule="auto"/>
        <w:rPr>
          <w:sz w:val="20"/>
          <w:szCs w:val="20"/>
          <w:color w:val="auto"/>
        </w:rPr>
      </w:pPr>
      <w:r>
        <w:rPr>
          <w:rFonts w:ascii="Courier New" w:cs="Courier New" w:eastAsia="Courier New" w:hAnsi="Courier New"/>
          <w:sz w:val="18"/>
          <w:szCs w:val="18"/>
          <w:color w:val="auto"/>
        </w:rPr>
        <w:t>applicable special target level, based</w:t>
      </w:r>
    </w:p>
    <w:p>
      <w:pPr>
        <w:spacing w:after="0"/>
        <w:rPr>
          <w:sz w:val="20"/>
          <w:szCs w:val="20"/>
          <w:color w:val="auto"/>
        </w:rPr>
      </w:pPr>
      <w:r>
        <w:rPr>
          <w:rFonts w:ascii="Courier New" w:cs="Courier New" w:eastAsia="Courier New" w:hAnsi="Courier New"/>
          <w:sz w:val="18"/>
          <w:szCs w:val="18"/>
          <w:color w:val="auto"/>
        </w:rPr>
        <w:t>on the Fair Market Value thereof as of</w:t>
      </w:r>
    </w:p>
    <w:p>
      <w:pPr>
        <w:spacing w:after="0"/>
        <w:rPr>
          <w:sz w:val="20"/>
          <w:szCs w:val="20"/>
          <w:color w:val="auto"/>
        </w:rPr>
      </w:pPr>
      <w:r>
        <w:rPr>
          <w:rFonts w:ascii="Courier New" w:cs="Courier New" w:eastAsia="Courier New" w:hAnsi="Courier New"/>
          <w:sz w:val="18"/>
          <w:szCs w:val="18"/>
          <w:color w:val="auto"/>
        </w:rPr>
        <w:t>the date of issuance.</w:t>
      </w:r>
    </w:p>
    <w:p>
      <w:pPr>
        <w:spacing w:after="0" w:line="169" w:lineRule="exact"/>
        <w:rPr>
          <w:sz w:val="20"/>
          <w:szCs w:val="20"/>
          <w:color w:val="auto"/>
        </w:rPr>
      </w:pPr>
    </w:p>
    <w:p>
      <w:pPr>
        <w:ind w:right="5899" w:firstLine="8"/>
        <w:spacing w:after="0" w:line="285"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shall be eligible for additional grants of Common Stock for each of 2006 through 2011, at the discretion of the Chief Executive Officer and the Compensation Committee, based upon truly exceptional performance by the Company in the preceding year, and in lieu of amounts that would otherwise have been paid to him as a cash bonus for such exceptional performance.</w:t>
      </w:r>
    </w:p>
    <w:p>
      <w:pPr>
        <w:spacing w:after="0" w:line="7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2.04.</w:t>
      </w:r>
      <w:r>
        <w:rPr>
          <w:sz w:val="20"/>
          <w:szCs w:val="20"/>
          <w:color w:val="auto"/>
        </w:rPr>
        <w:tab/>
      </w:r>
      <w:r>
        <w:rPr>
          <w:rFonts w:ascii="Courier New" w:cs="Courier New" w:eastAsia="Courier New" w:hAnsi="Courier New"/>
          <w:sz w:val="16"/>
          <w:szCs w:val="16"/>
          <w:color w:val="auto"/>
        </w:rPr>
        <w:t>Put Right;</w:t>
      </w:r>
    </w:p>
    <w:p>
      <w:pPr>
        <w:spacing w:after="0" w:line="29"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Stockholders Agreement.</w:t>
      </w:r>
      <w:r>
        <w:rPr>
          <w:sz w:val="20"/>
          <w:szCs w:val="20"/>
          <w:color w:val="auto"/>
        </w:rPr>
        <w:tab/>
      </w:r>
      <w:r>
        <w:rPr>
          <w:rFonts w:ascii="Courier New" w:cs="Courier New" w:eastAsia="Courier New" w:hAnsi="Courier New"/>
          <w:sz w:val="16"/>
          <w:szCs w:val="16"/>
          <w:color w:val="auto"/>
        </w:rPr>
        <w:t>Executive shall</w:t>
      </w:r>
    </w:p>
    <w:p>
      <w:pPr>
        <w:spacing w:after="0" w:line="238" w:lineRule="auto"/>
        <w:rPr>
          <w:sz w:val="20"/>
          <w:szCs w:val="20"/>
          <w:color w:val="auto"/>
        </w:rPr>
      </w:pPr>
      <w:r>
        <w:rPr>
          <w:rFonts w:ascii="Courier New" w:cs="Courier New" w:eastAsia="Courier New" w:hAnsi="Courier New"/>
          <w:sz w:val="18"/>
          <w:szCs w:val="18"/>
          <w:color w:val="auto"/>
        </w:rPr>
        <w:t>have the right to put to the Company all</w:t>
      </w:r>
    </w:p>
    <w:p>
      <w:pPr>
        <w:spacing w:after="0"/>
        <w:rPr>
          <w:sz w:val="20"/>
          <w:szCs w:val="20"/>
          <w:color w:val="auto"/>
        </w:rPr>
      </w:pPr>
      <w:r>
        <w:rPr>
          <w:rFonts w:ascii="Courier New" w:cs="Courier New" w:eastAsia="Courier New" w:hAnsi="Courier New"/>
          <w:sz w:val="18"/>
          <w:szCs w:val="18"/>
          <w:color w:val="auto"/>
        </w:rPr>
        <w:t>shares of Common Stock held by the</w:t>
      </w:r>
    </w:p>
    <w:p>
      <w:pPr>
        <w:spacing w:after="0" w:line="238" w:lineRule="auto"/>
        <w:rPr>
          <w:sz w:val="20"/>
          <w:szCs w:val="20"/>
          <w:color w:val="auto"/>
        </w:rPr>
      </w:pPr>
      <w:r>
        <w:rPr>
          <w:rFonts w:ascii="Courier New" w:cs="Courier New" w:eastAsia="Courier New" w:hAnsi="Courier New"/>
          <w:sz w:val="18"/>
          <w:szCs w:val="18"/>
          <w:color w:val="auto"/>
        </w:rPr>
        <w:t>Executive, whether pursuant to the Initial</w:t>
      </w:r>
    </w:p>
    <w:p>
      <w:pPr>
        <w:spacing w:after="0"/>
        <w:rPr>
          <w:sz w:val="20"/>
          <w:szCs w:val="20"/>
          <w:color w:val="auto"/>
        </w:rPr>
      </w:pPr>
      <w:r>
        <w:rPr>
          <w:rFonts w:ascii="Courier New" w:cs="Courier New" w:eastAsia="Courier New" w:hAnsi="Courier New"/>
          <w:sz w:val="18"/>
          <w:szCs w:val="18"/>
          <w:color w:val="auto"/>
        </w:rPr>
        <w:t>Grant, any Future Grant, upon exercise</w:t>
      </w:r>
    </w:p>
    <w:p>
      <w:pPr>
        <w:spacing w:after="0" w:line="238" w:lineRule="auto"/>
        <w:rPr>
          <w:sz w:val="20"/>
          <w:szCs w:val="20"/>
          <w:color w:val="auto"/>
        </w:rPr>
      </w:pPr>
      <w:r>
        <w:rPr>
          <w:rFonts w:ascii="Courier New" w:cs="Courier New" w:eastAsia="Courier New" w:hAnsi="Courier New"/>
          <w:sz w:val="18"/>
          <w:szCs w:val="18"/>
          <w:color w:val="auto"/>
        </w:rPr>
        <w:t>of Options or otherwise, utilizing the</w:t>
      </w:r>
    </w:p>
    <w:p>
      <w:pPr>
        <w:spacing w:after="0"/>
        <w:rPr>
          <w:sz w:val="20"/>
          <w:szCs w:val="20"/>
          <w:color w:val="auto"/>
        </w:rPr>
      </w:pPr>
      <w:r>
        <w:rPr>
          <w:rFonts w:ascii="Courier New" w:cs="Courier New" w:eastAsia="Courier New" w:hAnsi="Courier New"/>
          <w:sz w:val="18"/>
          <w:szCs w:val="18"/>
          <w:color w:val="auto"/>
        </w:rPr>
        <w:t>procedures set forth in Section 6(k)(1)</w:t>
      </w:r>
    </w:p>
    <w:p>
      <w:pPr>
        <w:spacing w:after="0" w:line="238" w:lineRule="auto"/>
        <w:rPr>
          <w:sz w:val="20"/>
          <w:szCs w:val="20"/>
          <w:color w:val="auto"/>
        </w:rPr>
      </w:pPr>
      <w:r>
        <w:rPr>
          <w:rFonts w:ascii="Courier New" w:cs="Courier New" w:eastAsia="Courier New" w:hAnsi="Courier New"/>
          <w:sz w:val="18"/>
          <w:szCs w:val="18"/>
          <w:color w:val="auto"/>
        </w:rPr>
        <w:t>of the Stock Option Plan (Put Right),</w:t>
      </w:r>
    </w:p>
    <w:p>
      <w:pPr>
        <w:spacing w:after="0"/>
        <w:rPr>
          <w:sz w:val="20"/>
          <w:szCs w:val="20"/>
          <w:color w:val="auto"/>
        </w:rPr>
      </w:pPr>
      <w:r>
        <w:rPr>
          <w:rFonts w:ascii="Courier New" w:cs="Courier New" w:eastAsia="Courier New" w:hAnsi="Courier New"/>
          <w:sz w:val="18"/>
          <w:szCs w:val="18"/>
          <w:color w:val="auto"/>
        </w:rPr>
        <w:t>and as a result thereof the Executive</w:t>
      </w:r>
    </w:p>
    <w:p>
      <w:pPr>
        <w:spacing w:after="0" w:line="238" w:lineRule="auto"/>
        <w:rPr>
          <w:sz w:val="20"/>
          <w:szCs w:val="20"/>
          <w:color w:val="auto"/>
        </w:rPr>
      </w:pPr>
      <w:r>
        <w:rPr>
          <w:rFonts w:ascii="Courier New" w:cs="Courier New" w:eastAsia="Courier New" w:hAnsi="Courier New"/>
          <w:sz w:val="18"/>
          <w:szCs w:val="18"/>
          <w:color w:val="auto"/>
        </w:rPr>
        <w:t>shall have the right to sell any or</w:t>
      </w:r>
    </w:p>
    <w:p>
      <w:pPr>
        <w:spacing w:after="0"/>
        <w:rPr>
          <w:sz w:val="20"/>
          <w:szCs w:val="20"/>
          <w:color w:val="auto"/>
        </w:rPr>
      </w:pPr>
      <w:r>
        <w:rPr>
          <w:rFonts w:ascii="Courier New" w:cs="Courier New" w:eastAsia="Courier New" w:hAnsi="Courier New"/>
          <w:sz w:val="18"/>
          <w:szCs w:val="18"/>
          <w:color w:val="auto"/>
        </w:rPr>
        <w:t>all of such shares of Common Stock to</w:t>
      </w:r>
    </w:p>
    <w:p>
      <w:pPr>
        <w:spacing w:after="0" w:line="238" w:lineRule="auto"/>
        <w:rPr>
          <w:sz w:val="20"/>
          <w:szCs w:val="20"/>
          <w:color w:val="auto"/>
        </w:rPr>
      </w:pPr>
      <w:r>
        <w:rPr>
          <w:rFonts w:ascii="Courier New" w:cs="Courier New" w:eastAsia="Courier New" w:hAnsi="Courier New"/>
          <w:sz w:val="18"/>
          <w:szCs w:val="18"/>
          <w:color w:val="auto"/>
        </w:rPr>
        <w:t>the Company pursuant to, and in accordance</w:t>
      </w:r>
    </w:p>
    <w:p>
      <w:pPr>
        <w:spacing w:after="0"/>
        <w:tabs>
          <w:tab w:leader="none" w:pos="3040" w:val="left"/>
        </w:tabs>
        <w:rPr>
          <w:sz w:val="20"/>
          <w:szCs w:val="20"/>
          <w:color w:val="auto"/>
        </w:rPr>
      </w:pPr>
      <w:r>
        <w:rPr>
          <w:rFonts w:ascii="Courier New" w:cs="Courier New" w:eastAsia="Courier New" w:hAnsi="Courier New"/>
          <w:sz w:val="18"/>
          <w:szCs w:val="18"/>
          <w:color w:val="auto"/>
        </w:rPr>
        <w:t>with, such Section 6(k)(1).</w:t>
      </w:r>
      <w:r>
        <w:rPr>
          <w:sz w:val="20"/>
          <w:szCs w:val="20"/>
          <w:color w:val="auto"/>
        </w:rPr>
        <w:tab/>
      </w:r>
      <w:r>
        <w:rPr>
          <w:rFonts w:ascii="Courier New" w:cs="Courier New" w:eastAsia="Courier New" w:hAnsi="Courier New"/>
          <w:sz w:val="16"/>
          <w:szCs w:val="16"/>
          <w:color w:val="auto"/>
        </w:rPr>
        <w:t>All such</w:t>
      </w:r>
    </w:p>
    <w:p>
      <w:pPr>
        <w:spacing w:after="0" w:line="238" w:lineRule="auto"/>
        <w:rPr>
          <w:sz w:val="20"/>
          <w:szCs w:val="20"/>
          <w:color w:val="auto"/>
        </w:rPr>
      </w:pPr>
      <w:r>
        <w:rPr>
          <w:rFonts w:ascii="Courier New" w:cs="Courier New" w:eastAsia="Courier New" w:hAnsi="Courier New"/>
          <w:sz w:val="18"/>
          <w:szCs w:val="18"/>
          <w:color w:val="auto"/>
        </w:rPr>
        <w:t>shares of Common Stock shall be subject</w:t>
      </w:r>
    </w:p>
    <w:p>
      <w:pPr>
        <w:spacing w:after="0"/>
        <w:rPr>
          <w:sz w:val="20"/>
          <w:szCs w:val="20"/>
          <w:color w:val="auto"/>
        </w:rPr>
      </w:pPr>
      <w:r>
        <w:rPr>
          <w:rFonts w:ascii="Courier New" w:cs="Courier New" w:eastAsia="Courier New" w:hAnsi="Courier New"/>
          <w:sz w:val="18"/>
          <w:szCs w:val="18"/>
          <w:color w:val="auto"/>
        </w:rPr>
        <w:t>to the terms and conditions of the</w:t>
      </w:r>
    </w:p>
    <w:p>
      <w:pPr>
        <w:spacing w:after="0"/>
        <w:rPr>
          <w:sz w:val="20"/>
          <w:szCs w:val="20"/>
          <w:color w:val="auto"/>
        </w:rPr>
      </w:pPr>
      <w:r>
        <w:rPr>
          <w:rFonts w:ascii="Courier New" w:cs="Courier New" w:eastAsia="Courier New" w:hAnsi="Courier New"/>
          <w:sz w:val="18"/>
          <w:szCs w:val="18"/>
          <w:color w:val="auto"/>
        </w:rPr>
        <w:t>Stockholders Agreement.</w:t>
      </w:r>
    </w:p>
    <w:p>
      <w:pPr>
        <w:spacing w:after="0" w:line="37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OTHER AGREEMENTS</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Non-Competition.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 period of three years from the</w:t>
      </w:r>
    </w:p>
    <w:p>
      <w:pPr>
        <w:spacing w:after="0" w:line="238" w:lineRule="auto"/>
        <w:rPr>
          <w:sz w:val="20"/>
          <w:szCs w:val="20"/>
          <w:color w:val="auto"/>
        </w:rPr>
      </w:pPr>
      <w:r>
        <w:rPr>
          <w:rFonts w:ascii="Courier New" w:cs="Courier New" w:eastAsia="Courier New" w:hAnsi="Courier New"/>
          <w:sz w:val="18"/>
          <w:szCs w:val="18"/>
          <w:color w:val="auto"/>
        </w:rPr>
        <w:t>date the Executives employment with</w:t>
      </w:r>
    </w:p>
    <w:p>
      <w:pPr>
        <w:spacing w:after="0"/>
        <w:rPr>
          <w:sz w:val="20"/>
          <w:szCs w:val="20"/>
          <w:color w:val="auto"/>
        </w:rPr>
      </w:pPr>
      <w:r>
        <w:rPr>
          <w:rFonts w:ascii="Courier New" w:cs="Courier New" w:eastAsia="Courier New" w:hAnsi="Courier New"/>
          <w:sz w:val="18"/>
          <w:szCs w:val="18"/>
          <w:color w:val="auto"/>
        </w:rPr>
        <w:t>the Company terminates, the Executive</w:t>
      </w:r>
    </w:p>
    <w:p>
      <w:pPr>
        <w:spacing w:after="0" w:line="238" w:lineRule="auto"/>
        <w:rPr>
          <w:sz w:val="20"/>
          <w:szCs w:val="20"/>
          <w:color w:val="auto"/>
        </w:rPr>
      </w:pPr>
      <w:r>
        <w:rPr>
          <w:rFonts w:ascii="Courier New" w:cs="Courier New" w:eastAsia="Courier New" w:hAnsi="Courier New"/>
          <w:sz w:val="18"/>
          <w:szCs w:val="18"/>
          <w:color w:val="auto"/>
        </w:rPr>
        <w:t>will not compete directly against any</w:t>
      </w:r>
    </w:p>
    <w:p>
      <w:pPr>
        <w:spacing w:after="0"/>
        <w:rPr>
          <w:sz w:val="20"/>
          <w:szCs w:val="20"/>
          <w:color w:val="auto"/>
        </w:rPr>
      </w:pPr>
      <w:r>
        <w:rPr>
          <w:rFonts w:ascii="Courier New" w:cs="Courier New" w:eastAsia="Courier New" w:hAnsi="Courier New"/>
          <w:sz w:val="18"/>
          <w:szCs w:val="18"/>
          <w:color w:val="auto"/>
        </w:rPr>
        <w:t>non-trivial business in which Parent</w:t>
      </w:r>
    </w:p>
    <w:p>
      <w:pPr>
        <w:spacing w:after="0" w:line="238" w:lineRule="auto"/>
        <w:rPr>
          <w:sz w:val="20"/>
          <w:szCs w:val="20"/>
          <w:color w:val="auto"/>
        </w:rPr>
      </w:pPr>
      <w:r>
        <w:rPr>
          <w:rFonts w:ascii="Courier New" w:cs="Courier New" w:eastAsia="Courier New" w:hAnsi="Courier New"/>
          <w:sz w:val="18"/>
          <w:szCs w:val="18"/>
          <w:color w:val="auto"/>
        </w:rPr>
        <w:t>and its subsidiaries are then engaged,</w:t>
      </w:r>
    </w:p>
    <w:p>
      <w:pPr>
        <w:spacing w:after="0"/>
        <w:rPr>
          <w:sz w:val="20"/>
          <w:szCs w:val="20"/>
          <w:color w:val="auto"/>
        </w:rPr>
      </w:pPr>
      <w:r>
        <w:rPr>
          <w:rFonts w:ascii="Courier New" w:cs="Courier New" w:eastAsia="Courier New" w:hAnsi="Courier New"/>
          <w:sz w:val="18"/>
          <w:szCs w:val="18"/>
          <w:color w:val="auto"/>
        </w:rPr>
        <w:t>which shall mean not participating</w:t>
      </w:r>
    </w:p>
    <w:p>
      <w:pPr>
        <w:spacing w:after="0" w:line="238" w:lineRule="auto"/>
        <w:rPr>
          <w:sz w:val="20"/>
          <w:szCs w:val="20"/>
          <w:color w:val="auto"/>
        </w:rPr>
      </w:pPr>
      <w:r>
        <w:rPr>
          <w:rFonts w:ascii="Courier New" w:cs="Courier New" w:eastAsia="Courier New" w:hAnsi="Courier New"/>
          <w:sz w:val="18"/>
          <w:szCs w:val="18"/>
          <w:color w:val="auto"/>
        </w:rPr>
        <w:t>actively in the management or</w:t>
      </w:r>
    </w:p>
    <w:p>
      <w:pPr>
        <w:spacing w:after="0"/>
        <w:rPr>
          <w:sz w:val="20"/>
          <w:szCs w:val="20"/>
          <w:color w:val="auto"/>
        </w:rPr>
      </w:pPr>
      <w:r>
        <w:rPr>
          <w:rFonts w:ascii="Courier New" w:cs="Courier New" w:eastAsia="Courier New" w:hAnsi="Courier New"/>
          <w:sz w:val="18"/>
          <w:szCs w:val="18"/>
          <w:color w:val="auto"/>
        </w:rPr>
        <w:t>supervision of a directly competing</w:t>
      </w:r>
    </w:p>
    <w:p>
      <w:pPr>
        <w:spacing w:after="0"/>
        <w:tabs>
          <w:tab w:leader="none" w:pos="1360" w:val="left"/>
        </w:tabs>
        <w:rPr>
          <w:sz w:val="20"/>
          <w:szCs w:val="20"/>
          <w:color w:val="auto"/>
        </w:rPr>
      </w:pPr>
      <w:r>
        <w:rPr>
          <w:rFonts w:ascii="Courier New" w:cs="Courier New" w:eastAsia="Courier New" w:hAnsi="Courier New"/>
          <w:sz w:val="18"/>
          <w:szCs w:val="18"/>
          <w:color w:val="auto"/>
        </w:rPr>
        <w:t>enterprise.</w:t>
      </w:r>
      <w:r>
        <w:rPr>
          <w:sz w:val="20"/>
          <w:szCs w:val="20"/>
          <w:color w:val="auto"/>
        </w:rPr>
        <w:tab/>
      </w:r>
      <w:r>
        <w:rPr>
          <w:rFonts w:ascii="Courier New" w:cs="Courier New" w:eastAsia="Courier New" w:hAnsi="Courier New"/>
          <w:sz w:val="16"/>
          <w:szCs w:val="16"/>
          <w:color w:val="auto"/>
        </w:rPr>
        <w:t>The foregoing is not</w:t>
      </w:r>
    </w:p>
    <w:p>
      <w:pPr>
        <w:spacing w:after="0"/>
        <w:rPr>
          <w:sz w:val="20"/>
          <w:szCs w:val="20"/>
          <w:color w:val="auto"/>
        </w:rPr>
      </w:pPr>
      <w:r>
        <w:rPr>
          <w:rFonts w:ascii="Courier New" w:cs="Courier New" w:eastAsia="Courier New" w:hAnsi="Courier New"/>
          <w:sz w:val="18"/>
          <w:szCs w:val="18"/>
          <w:color w:val="auto"/>
        </w:rPr>
        <w:t>intended to prevent the Executive</w:t>
      </w:r>
    </w:p>
    <w:p>
      <w:pPr>
        <w:spacing w:after="0" w:line="238" w:lineRule="auto"/>
        <w:rPr>
          <w:sz w:val="20"/>
          <w:szCs w:val="20"/>
          <w:color w:val="auto"/>
        </w:rPr>
      </w:pPr>
      <w:r>
        <w:rPr>
          <w:rFonts w:ascii="Courier New" w:cs="Courier New" w:eastAsia="Courier New" w:hAnsi="Courier New"/>
          <w:sz w:val="18"/>
          <w:szCs w:val="18"/>
          <w:color w:val="auto"/>
        </w:rPr>
        <w:t>from working in the same lines of</w:t>
      </w:r>
    </w:p>
    <w:p>
      <w:pPr>
        <w:spacing w:after="0"/>
        <w:rPr>
          <w:sz w:val="20"/>
          <w:szCs w:val="20"/>
          <w:color w:val="auto"/>
        </w:rPr>
      </w:pPr>
      <w:r>
        <w:rPr>
          <w:rFonts w:ascii="Courier New" w:cs="Courier New" w:eastAsia="Courier New" w:hAnsi="Courier New"/>
          <w:sz w:val="18"/>
          <w:szCs w:val="18"/>
          <w:color w:val="auto"/>
        </w:rPr>
        <w:t>business as those in which Parent</w:t>
      </w:r>
    </w:p>
    <w:p>
      <w:pPr>
        <w:spacing w:after="0" w:line="238" w:lineRule="auto"/>
        <w:rPr>
          <w:sz w:val="20"/>
          <w:szCs w:val="20"/>
          <w:color w:val="auto"/>
        </w:rPr>
      </w:pPr>
      <w:r>
        <w:rPr>
          <w:rFonts w:ascii="Courier New" w:cs="Courier New" w:eastAsia="Courier New" w:hAnsi="Courier New"/>
          <w:sz w:val="18"/>
          <w:szCs w:val="18"/>
          <w:color w:val="auto"/>
        </w:rPr>
        <w:t>and its subsidiaries are also engaged</w:t>
      </w:r>
    </w:p>
    <w:p>
      <w:pPr>
        <w:spacing w:after="0"/>
        <w:rPr>
          <w:sz w:val="20"/>
          <w:szCs w:val="20"/>
          <w:color w:val="auto"/>
        </w:rPr>
      </w:pPr>
      <w:r>
        <w:rPr>
          <w:rFonts w:ascii="Courier New" w:cs="Courier New" w:eastAsia="Courier New" w:hAnsi="Courier New"/>
          <w:sz w:val="18"/>
          <w:szCs w:val="18"/>
          <w:color w:val="auto"/>
        </w:rPr>
        <w:t>(e.g., education, media) unless the</w:t>
      </w:r>
    </w:p>
    <w:p>
      <w:pPr>
        <w:spacing w:after="0" w:line="238" w:lineRule="auto"/>
        <w:rPr>
          <w:sz w:val="20"/>
          <w:szCs w:val="20"/>
          <w:color w:val="auto"/>
        </w:rPr>
      </w:pPr>
      <w:r>
        <w:rPr>
          <w:rFonts w:ascii="Courier New" w:cs="Courier New" w:eastAsia="Courier New" w:hAnsi="Courier New"/>
          <w:sz w:val="18"/>
          <w:szCs w:val="18"/>
          <w:color w:val="auto"/>
        </w:rPr>
        <w:t>competitive overlap with Parent and</w:t>
      </w:r>
    </w:p>
    <w:p>
      <w:pPr>
        <w:spacing w:after="0"/>
        <w:rPr>
          <w:sz w:val="20"/>
          <w:szCs w:val="20"/>
          <w:color w:val="auto"/>
        </w:rPr>
      </w:pPr>
      <w:r>
        <w:rPr>
          <w:rFonts w:ascii="Courier New" w:cs="Courier New" w:eastAsia="Courier New" w:hAnsi="Courier New"/>
          <w:sz w:val="18"/>
          <w:szCs w:val="18"/>
          <w:color w:val="auto"/>
        </w:rPr>
        <w:t>its subsidiaries is direct and</w:t>
      </w:r>
    </w:p>
    <w:p>
      <w:pPr>
        <w:spacing w:after="0"/>
        <w:rPr>
          <w:sz w:val="20"/>
          <w:szCs w:val="20"/>
          <w:color w:val="auto"/>
        </w:rPr>
      </w:pPr>
      <w:r>
        <w:rPr>
          <w:rFonts w:ascii="Courier New" w:cs="Courier New" w:eastAsia="Courier New" w:hAnsi="Courier New"/>
          <w:sz w:val="18"/>
          <w:szCs w:val="18"/>
          <w:color w:val="auto"/>
        </w:rPr>
        <w:t>substantial.</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SECTION 3.02. No Solicitation.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 period of two years from the</w:t>
      </w:r>
    </w:p>
    <w:p>
      <w:pPr>
        <w:spacing w:after="0" w:line="238" w:lineRule="auto"/>
        <w:rPr>
          <w:sz w:val="20"/>
          <w:szCs w:val="20"/>
          <w:color w:val="auto"/>
        </w:rPr>
      </w:pPr>
      <w:r>
        <w:rPr>
          <w:rFonts w:ascii="Courier New" w:cs="Courier New" w:eastAsia="Courier New" w:hAnsi="Courier New"/>
          <w:sz w:val="18"/>
          <w:szCs w:val="18"/>
          <w:color w:val="auto"/>
        </w:rPr>
        <w:t>date the Executives employment by</w:t>
      </w:r>
    </w:p>
    <w:p>
      <w:pPr>
        <w:spacing w:after="0"/>
        <w:rPr>
          <w:sz w:val="20"/>
          <w:szCs w:val="20"/>
          <w:color w:val="auto"/>
        </w:rPr>
      </w:pPr>
      <w:r>
        <w:rPr>
          <w:rFonts w:ascii="Courier New" w:cs="Courier New" w:eastAsia="Courier New" w:hAnsi="Courier New"/>
          <w:sz w:val="18"/>
          <w:szCs w:val="18"/>
          <w:color w:val="auto"/>
        </w:rPr>
        <w:t>the Company terminates, the Executive</w:t>
      </w:r>
    </w:p>
    <w:p>
      <w:pPr>
        <w:spacing w:after="0" w:line="238" w:lineRule="auto"/>
        <w:rPr>
          <w:sz w:val="20"/>
          <w:szCs w:val="20"/>
          <w:color w:val="auto"/>
        </w:rPr>
      </w:pPr>
      <w:r>
        <w:rPr>
          <w:rFonts w:ascii="Courier New" w:cs="Courier New" w:eastAsia="Courier New" w:hAnsi="Courier New"/>
          <w:sz w:val="18"/>
          <w:szCs w:val="18"/>
          <w:color w:val="auto"/>
        </w:rPr>
        <w:t>will not solicit any then-current</w:t>
      </w:r>
    </w:p>
    <w:p>
      <w:pPr>
        <w:spacing w:after="0"/>
        <w:rPr>
          <w:sz w:val="20"/>
          <w:szCs w:val="20"/>
          <w:color w:val="auto"/>
        </w:rPr>
      </w:pPr>
      <w:r>
        <w:rPr>
          <w:rFonts w:ascii="Courier New" w:cs="Courier New" w:eastAsia="Courier New" w:hAnsi="Courier New"/>
          <w:sz w:val="18"/>
          <w:szCs w:val="18"/>
          <w:color w:val="auto"/>
        </w:rPr>
        <w:t>employees of the Company to join the</w:t>
      </w:r>
    </w:p>
    <w:p>
      <w:pPr>
        <w:spacing w:after="0"/>
        <w:rPr>
          <w:sz w:val="20"/>
          <w:szCs w:val="20"/>
          <w:color w:val="auto"/>
        </w:rPr>
      </w:pPr>
      <w:r>
        <w:rPr>
          <w:rFonts w:ascii="Courier New" w:cs="Courier New" w:eastAsia="Courier New" w:hAnsi="Courier New"/>
          <w:sz w:val="16"/>
          <w:szCs w:val="16"/>
          <w:color w:val="auto"/>
        </w:rPr>
        <w:t>Executive in another enterprise or activity.</w:t>
      </w:r>
    </w:p>
    <w:p>
      <w:pPr>
        <w:spacing w:after="0" w:line="192" w:lineRule="exact"/>
        <w:rPr>
          <w:sz w:val="20"/>
          <w:szCs w:val="20"/>
          <w:color w:val="auto"/>
        </w:rPr>
      </w:pPr>
    </w:p>
    <w:p>
      <w:pPr>
        <w:ind w:left="860"/>
        <w:spacing w:after="0"/>
        <w:tabs>
          <w:tab w:leader="none" w:pos="2420" w:val="left"/>
          <w:tab w:leader="none" w:pos="4200" w:val="left"/>
        </w:tabs>
        <w:rPr>
          <w:sz w:val="20"/>
          <w:szCs w:val="20"/>
          <w:color w:val="auto"/>
        </w:rPr>
      </w:pPr>
      <w:r>
        <w:rPr>
          <w:rFonts w:ascii="Courier New" w:cs="Courier New" w:eastAsia="Courier New" w:hAnsi="Courier New"/>
          <w:sz w:val="18"/>
          <w:szCs w:val="18"/>
          <w:color w:val="auto"/>
        </w:rPr>
        <w:t>SECTION 3.03.</w:t>
        <w:tab/>
        <w:t>Interpretation.</w:t>
        <w:tab/>
        <w:t>It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intended by the parties hereto that,</w:t>
      </w:r>
    </w:p>
    <w:p>
      <w:pPr>
        <w:spacing w:after="0" w:line="238" w:lineRule="auto"/>
        <w:rPr>
          <w:sz w:val="20"/>
          <w:szCs w:val="20"/>
          <w:color w:val="auto"/>
        </w:rPr>
      </w:pPr>
      <w:r>
        <w:rPr>
          <w:rFonts w:ascii="Courier New" w:cs="Courier New" w:eastAsia="Courier New" w:hAnsi="Courier New"/>
          <w:sz w:val="18"/>
          <w:szCs w:val="18"/>
          <w:color w:val="auto"/>
        </w:rPr>
        <w:t>in the event of the need for interpretation</w:t>
      </w:r>
    </w:p>
    <w:p>
      <w:pPr>
        <w:spacing w:after="0"/>
        <w:rPr>
          <w:sz w:val="20"/>
          <w:szCs w:val="20"/>
          <w:color w:val="auto"/>
        </w:rPr>
      </w:pPr>
      <w:r>
        <w:rPr>
          <w:rFonts w:ascii="Courier New" w:cs="Courier New" w:eastAsia="Courier New" w:hAnsi="Courier New"/>
          <w:sz w:val="18"/>
          <w:szCs w:val="18"/>
          <w:color w:val="auto"/>
        </w:rPr>
        <w:t>of Section 3.01 or 3.02, Parents appointed</w:t>
      </w:r>
    </w:p>
    <w:p>
      <w:pPr>
        <w:spacing w:after="0" w:line="238" w:lineRule="auto"/>
        <w:rPr>
          <w:sz w:val="20"/>
          <w:szCs w:val="20"/>
          <w:color w:val="auto"/>
        </w:rPr>
      </w:pPr>
      <w:r>
        <w:rPr>
          <w:rFonts w:ascii="Courier New" w:cs="Courier New" w:eastAsia="Courier New" w:hAnsi="Courier New"/>
          <w:sz w:val="18"/>
          <w:szCs w:val="18"/>
          <w:color w:val="auto"/>
        </w:rPr>
        <w:t>representative to discuss with Executive</w:t>
      </w:r>
    </w:p>
    <w:p>
      <w:pPr>
        <w:spacing w:after="0"/>
        <w:rPr>
          <w:sz w:val="20"/>
          <w:szCs w:val="20"/>
          <w:color w:val="auto"/>
        </w:rPr>
      </w:pPr>
      <w:r>
        <w:rPr>
          <w:rFonts w:ascii="Courier New" w:cs="Courier New" w:eastAsia="Courier New" w:hAnsi="Courier New"/>
          <w:sz w:val="18"/>
          <w:szCs w:val="18"/>
          <w:color w:val="auto"/>
        </w:rPr>
        <w:t>the interpretation of Section 3.01 or 3.02</w:t>
      </w:r>
    </w:p>
    <w:p>
      <w:pPr>
        <w:spacing w:after="0" w:line="238" w:lineRule="auto"/>
        <w:rPr>
          <w:sz w:val="20"/>
          <w:szCs w:val="20"/>
          <w:color w:val="auto"/>
        </w:rPr>
      </w:pPr>
      <w:r>
        <w:rPr>
          <w:rFonts w:ascii="Courier New" w:cs="Courier New" w:eastAsia="Courier New" w:hAnsi="Courier New"/>
          <w:sz w:val="18"/>
          <w:szCs w:val="18"/>
          <w:color w:val="auto"/>
        </w:rPr>
        <w:t>shall be Mr. Donald E. Graham, for so</w:t>
      </w:r>
    </w:p>
    <w:p>
      <w:pPr>
        <w:spacing w:after="0"/>
        <w:rPr>
          <w:sz w:val="20"/>
          <w:szCs w:val="20"/>
          <w:color w:val="auto"/>
        </w:rPr>
      </w:pPr>
      <w:r>
        <w:rPr>
          <w:rFonts w:ascii="Courier New" w:cs="Courier New" w:eastAsia="Courier New" w:hAnsi="Courier New"/>
          <w:sz w:val="18"/>
          <w:szCs w:val="18"/>
          <w:color w:val="auto"/>
        </w:rPr>
        <w:t>long as Mr. Graham is a director of Parent</w:t>
      </w:r>
    </w:p>
    <w:p>
      <w:pPr>
        <w:spacing w:after="0" w:line="238" w:lineRule="auto"/>
        <w:rPr>
          <w:sz w:val="20"/>
          <w:szCs w:val="20"/>
          <w:color w:val="auto"/>
        </w:rPr>
      </w:pPr>
      <w:r>
        <w:rPr>
          <w:rFonts w:ascii="Courier New" w:cs="Courier New" w:eastAsia="Courier New" w:hAnsi="Courier New"/>
          <w:sz w:val="18"/>
          <w:szCs w:val="18"/>
          <w:color w:val="auto"/>
        </w:rPr>
        <w:t>and, thereafter, by a director of Parent</w:t>
      </w:r>
    </w:p>
    <w:p>
      <w:pPr>
        <w:spacing w:after="0"/>
        <w:tabs>
          <w:tab w:leader="none" w:pos="2720" w:val="left"/>
        </w:tabs>
        <w:rPr>
          <w:sz w:val="20"/>
          <w:szCs w:val="20"/>
          <w:color w:val="auto"/>
        </w:rPr>
      </w:pPr>
      <w:r>
        <w:rPr>
          <w:rFonts w:ascii="Courier New" w:cs="Courier New" w:eastAsia="Courier New" w:hAnsi="Courier New"/>
          <w:sz w:val="18"/>
          <w:szCs w:val="18"/>
          <w:color w:val="auto"/>
        </w:rPr>
        <w:t>chosen by the Executive.</w:t>
      </w:r>
      <w:r>
        <w:rPr>
          <w:sz w:val="20"/>
          <w:szCs w:val="20"/>
          <w:color w:val="auto"/>
        </w:rPr>
        <w:tab/>
      </w:r>
      <w:r>
        <w:rPr>
          <w:rFonts w:ascii="Courier New" w:cs="Courier New" w:eastAsia="Courier New" w:hAnsi="Courier New"/>
          <w:sz w:val="16"/>
          <w:szCs w:val="16"/>
          <w:color w:val="auto"/>
        </w:rPr>
        <w:t>Such interpretation</w:t>
      </w:r>
    </w:p>
    <w:p>
      <w:pPr>
        <w:spacing w:after="0" w:line="238" w:lineRule="auto"/>
        <w:rPr>
          <w:sz w:val="20"/>
          <w:szCs w:val="20"/>
          <w:color w:val="auto"/>
        </w:rPr>
      </w:pPr>
      <w:r>
        <w:rPr>
          <w:rFonts w:ascii="Courier New" w:cs="Courier New" w:eastAsia="Courier New" w:hAnsi="Courier New"/>
          <w:sz w:val="18"/>
          <w:szCs w:val="18"/>
          <w:color w:val="auto"/>
        </w:rPr>
        <w:t>shall be made taking into account the</w:t>
      </w:r>
    </w:p>
    <w:p>
      <w:pPr>
        <w:spacing w:after="0"/>
        <w:rPr>
          <w:sz w:val="20"/>
          <w:szCs w:val="20"/>
          <w:color w:val="auto"/>
        </w:rPr>
      </w:pPr>
      <w:r>
        <w:rPr>
          <w:rFonts w:ascii="Courier New" w:cs="Courier New" w:eastAsia="Courier New" w:hAnsi="Courier New"/>
          <w:sz w:val="18"/>
          <w:szCs w:val="18"/>
          <w:color w:val="auto"/>
        </w:rPr>
        <w:t>purpose of Sections 3.01 and 3.02, which</w:t>
      </w:r>
    </w:p>
    <w:p>
      <w:pPr>
        <w:spacing w:after="0"/>
        <w:rPr>
          <w:sz w:val="20"/>
          <w:szCs w:val="20"/>
          <w:color w:val="auto"/>
        </w:rPr>
      </w:pPr>
      <w:r>
        <w:rPr>
          <w:rFonts w:ascii="Courier New" w:cs="Courier New" w:eastAsia="Courier New" w:hAnsi="Courier New"/>
          <w:sz w:val="18"/>
          <w:szCs w:val="18"/>
          <w:color w:val="auto"/>
        </w:rPr>
        <w:t>is not to penalize Executive, or</w:t>
      </w:r>
    </w:p>
    <w:p>
      <w:pPr>
        <w:sectPr>
          <w:pgSz w:w="11900" w:h="16838" w:orient="portrait"/>
          <w:cols w:equalWidth="0" w:num="1">
            <w:col w:w="10219"/>
          </w:cols>
          <w:pgMar w:left="240" w:top="11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needlessly circumscribe Executives future,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to protect Parent and its subsidiaries</w:t>
      </w:r>
    </w:p>
    <w:p>
      <w:pPr>
        <w:spacing w:after="0" w:line="238" w:lineRule="auto"/>
        <w:rPr>
          <w:sz w:val="20"/>
          <w:szCs w:val="20"/>
          <w:color w:val="auto"/>
        </w:rPr>
      </w:pPr>
      <w:r>
        <w:rPr>
          <w:rFonts w:ascii="Courier New" w:cs="Courier New" w:eastAsia="Courier New" w:hAnsi="Courier New"/>
          <w:sz w:val="18"/>
          <w:szCs w:val="18"/>
          <w:color w:val="auto"/>
        </w:rPr>
        <w:t>from direct and material harm; Sections 3.01</w:t>
      </w:r>
    </w:p>
    <w:p>
      <w:pPr>
        <w:spacing w:after="0"/>
        <w:tabs>
          <w:tab w:leader="none" w:pos="2100" w:val="left"/>
        </w:tabs>
        <w:rPr>
          <w:sz w:val="20"/>
          <w:szCs w:val="20"/>
          <w:color w:val="auto"/>
        </w:rPr>
      </w:pPr>
      <w:r>
        <w:rPr>
          <w:rFonts w:ascii="Courier New" w:cs="Courier New" w:eastAsia="Courier New" w:hAnsi="Courier New"/>
          <w:sz w:val="18"/>
          <w:szCs w:val="18"/>
          <w:color w:val="auto"/>
        </w:rPr>
        <w:t>and 3.02 shall not</w:t>
      </w:r>
      <w:r>
        <w:rPr>
          <w:sz w:val="20"/>
          <w:szCs w:val="20"/>
          <w:color w:val="auto"/>
        </w:rPr>
        <w:tab/>
      </w:r>
      <w:r>
        <w:rPr>
          <w:rFonts w:ascii="Courier New" w:cs="Courier New" w:eastAsia="Courier New" w:hAnsi="Courier New"/>
          <w:sz w:val="16"/>
          <w:szCs w:val="16"/>
          <w:color w:val="auto"/>
        </w:rPr>
        <w:t>prevent the Executive</w:t>
      </w:r>
    </w:p>
    <w:p>
      <w:pPr>
        <w:spacing w:after="0" w:line="238" w:lineRule="auto"/>
        <w:rPr>
          <w:sz w:val="20"/>
          <w:szCs w:val="20"/>
          <w:color w:val="auto"/>
        </w:rPr>
      </w:pPr>
      <w:r>
        <w:rPr>
          <w:rFonts w:ascii="Courier New" w:cs="Courier New" w:eastAsia="Courier New" w:hAnsi="Courier New"/>
          <w:sz w:val="18"/>
          <w:szCs w:val="18"/>
          <w:color w:val="auto"/>
        </w:rPr>
        <w:t>from pursuing a normal business career</w:t>
      </w:r>
    </w:p>
    <w:p>
      <w:pPr>
        <w:spacing w:after="0"/>
        <w:rPr>
          <w:sz w:val="20"/>
          <w:szCs w:val="20"/>
          <w:color w:val="auto"/>
        </w:rPr>
      </w:pPr>
      <w:r>
        <w:rPr>
          <w:rFonts w:ascii="Courier New" w:cs="Courier New" w:eastAsia="Courier New" w:hAnsi="Courier New"/>
          <w:sz w:val="18"/>
          <w:szCs w:val="18"/>
          <w:color w:val="auto"/>
        </w:rPr>
        <w:t>because of de minimis conflicts.</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REPRESENTATIONS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Parent represents and warrants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Executive, and the Executive represents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warrants to Parent, as follows:</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4.01.</w:t>
      </w:r>
      <w:r>
        <w:rPr>
          <w:sz w:val="20"/>
          <w:szCs w:val="20"/>
          <w:color w:val="auto"/>
        </w:rPr>
        <w:tab/>
      </w:r>
      <w:r>
        <w:rPr>
          <w:rFonts w:ascii="Courier New" w:cs="Courier New" w:eastAsia="Courier New" w:hAnsi="Courier New"/>
          <w:sz w:val="16"/>
          <w:szCs w:val="16"/>
          <w:color w:val="auto"/>
        </w:rPr>
        <w:t>Authority; Execution</w:t>
      </w:r>
    </w:p>
    <w:p>
      <w:pPr>
        <w:spacing w:after="0" w:line="29"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and Delivery; Enforceability.</w:t>
      </w:r>
      <w:r>
        <w:rPr>
          <w:sz w:val="20"/>
          <w:szCs w:val="20"/>
          <w:color w:val="auto"/>
        </w:rPr>
        <w:tab/>
      </w:r>
      <w:r>
        <w:rPr>
          <w:rFonts w:ascii="Courier New" w:cs="Courier New" w:eastAsia="Courier New" w:hAnsi="Courier New"/>
          <w:sz w:val="16"/>
          <w:szCs w:val="16"/>
          <w:color w:val="auto"/>
        </w:rPr>
        <w:t>Such party</w:t>
      </w:r>
    </w:p>
    <w:p>
      <w:pPr>
        <w:spacing w:after="0" w:line="238" w:lineRule="auto"/>
        <w:rPr>
          <w:sz w:val="20"/>
          <w:szCs w:val="20"/>
          <w:color w:val="auto"/>
        </w:rPr>
      </w:pPr>
      <w:r>
        <w:rPr>
          <w:rFonts w:ascii="Courier New" w:cs="Courier New" w:eastAsia="Courier New" w:hAnsi="Courier New"/>
          <w:sz w:val="18"/>
          <w:szCs w:val="18"/>
          <w:color w:val="auto"/>
        </w:rPr>
        <w:t>has full power and authority to execute this</w:t>
      </w:r>
    </w:p>
    <w:p>
      <w:pPr>
        <w:spacing w:after="0"/>
        <w:rPr>
          <w:sz w:val="20"/>
          <w:szCs w:val="20"/>
          <w:color w:val="auto"/>
        </w:rPr>
      </w:pPr>
      <w:r>
        <w:rPr>
          <w:rFonts w:ascii="Courier New" w:cs="Courier New" w:eastAsia="Courier New" w:hAnsi="Courier New"/>
          <w:sz w:val="18"/>
          <w:szCs w:val="18"/>
          <w:color w:val="auto"/>
        </w:rPr>
        <w:t>Agreement and to perform its obligations</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hereunder.</w:t>
        <w:tab/>
        <w:t>In the case of Parent, the</w:t>
      </w:r>
    </w:p>
    <w:p>
      <w:pPr>
        <w:spacing w:after="0"/>
        <w:rPr>
          <w:sz w:val="20"/>
          <w:szCs w:val="20"/>
          <w:color w:val="auto"/>
        </w:rPr>
      </w:pPr>
      <w:r>
        <w:rPr>
          <w:rFonts w:ascii="Courier New" w:cs="Courier New" w:eastAsia="Courier New" w:hAnsi="Courier New"/>
          <w:sz w:val="18"/>
          <w:szCs w:val="18"/>
          <w:color w:val="auto"/>
        </w:rPr>
        <w:t>execution and delivery by Parent of this</w:t>
      </w:r>
    </w:p>
    <w:p>
      <w:pPr>
        <w:spacing w:after="0" w:line="238" w:lineRule="auto"/>
        <w:rPr>
          <w:sz w:val="20"/>
          <w:szCs w:val="20"/>
          <w:color w:val="auto"/>
        </w:rPr>
      </w:pPr>
      <w:r>
        <w:rPr>
          <w:rFonts w:ascii="Courier New" w:cs="Courier New" w:eastAsia="Courier New" w:hAnsi="Courier New"/>
          <w:sz w:val="18"/>
          <w:szCs w:val="18"/>
          <w:color w:val="auto"/>
        </w:rPr>
        <w:t>Agreement and the performance of its</w:t>
      </w:r>
    </w:p>
    <w:p>
      <w:pPr>
        <w:spacing w:after="0"/>
        <w:rPr>
          <w:sz w:val="20"/>
          <w:szCs w:val="20"/>
          <w:color w:val="auto"/>
        </w:rPr>
      </w:pPr>
      <w:r>
        <w:rPr>
          <w:rFonts w:ascii="Courier New" w:cs="Courier New" w:eastAsia="Courier New" w:hAnsi="Courier New"/>
          <w:sz w:val="18"/>
          <w:szCs w:val="18"/>
          <w:color w:val="auto"/>
        </w:rPr>
        <w:t>obligations hereunder have been duly</w:t>
      </w:r>
    </w:p>
    <w:p>
      <w:pPr>
        <w:spacing w:after="0" w:line="238" w:lineRule="auto"/>
        <w:rPr>
          <w:sz w:val="20"/>
          <w:szCs w:val="20"/>
          <w:color w:val="auto"/>
        </w:rPr>
      </w:pPr>
      <w:r>
        <w:rPr>
          <w:rFonts w:ascii="Courier New" w:cs="Courier New" w:eastAsia="Courier New" w:hAnsi="Courier New"/>
          <w:sz w:val="18"/>
          <w:szCs w:val="18"/>
          <w:color w:val="auto"/>
        </w:rPr>
        <w:t>authorized by all necessary corporate or</w:t>
      </w:r>
    </w:p>
    <w:p>
      <w:pPr>
        <w:spacing w:after="0"/>
        <w:tabs>
          <w:tab w:leader="none" w:pos="1780" w:val="left"/>
        </w:tabs>
        <w:rPr>
          <w:sz w:val="20"/>
          <w:szCs w:val="20"/>
          <w:color w:val="auto"/>
        </w:rPr>
      </w:pPr>
      <w:r>
        <w:rPr>
          <w:rFonts w:ascii="Courier New" w:cs="Courier New" w:eastAsia="Courier New" w:hAnsi="Courier New"/>
          <w:sz w:val="18"/>
          <w:szCs w:val="18"/>
          <w:color w:val="auto"/>
        </w:rPr>
        <w:t>similar action.</w:t>
      </w:r>
      <w:r>
        <w:rPr>
          <w:sz w:val="20"/>
          <w:szCs w:val="20"/>
          <w:color w:val="auto"/>
        </w:rPr>
        <w:tab/>
      </w:r>
      <w:r>
        <w:rPr>
          <w:rFonts w:ascii="Courier New" w:cs="Courier New" w:eastAsia="Courier New" w:hAnsi="Courier New"/>
          <w:sz w:val="16"/>
          <w:szCs w:val="16"/>
          <w:color w:val="auto"/>
        </w:rPr>
        <w:t>Parent has duly executed</w:t>
      </w:r>
    </w:p>
    <w:p>
      <w:pPr>
        <w:spacing w:after="0" w:line="238" w:lineRule="auto"/>
        <w:rPr>
          <w:sz w:val="20"/>
          <w:szCs w:val="20"/>
          <w:color w:val="auto"/>
        </w:rPr>
      </w:pPr>
      <w:r>
        <w:rPr>
          <w:rFonts w:ascii="Courier New" w:cs="Courier New" w:eastAsia="Courier New" w:hAnsi="Courier New"/>
          <w:sz w:val="18"/>
          <w:szCs w:val="18"/>
          <w:color w:val="auto"/>
        </w:rPr>
        <w:t>and delivered this Agreement, and this</w:t>
      </w:r>
    </w:p>
    <w:p>
      <w:pPr>
        <w:spacing w:after="0"/>
        <w:rPr>
          <w:sz w:val="20"/>
          <w:szCs w:val="20"/>
          <w:color w:val="auto"/>
        </w:rPr>
      </w:pPr>
      <w:r>
        <w:rPr>
          <w:rFonts w:ascii="Courier New" w:cs="Courier New" w:eastAsia="Courier New" w:hAnsi="Courier New"/>
          <w:sz w:val="18"/>
          <w:szCs w:val="18"/>
          <w:color w:val="auto"/>
        </w:rPr>
        <w:t>Agreement constitutes its legal, valid</w:t>
      </w:r>
    </w:p>
    <w:p>
      <w:pPr>
        <w:spacing w:after="0" w:line="238" w:lineRule="auto"/>
        <w:rPr>
          <w:sz w:val="20"/>
          <w:szCs w:val="20"/>
          <w:color w:val="auto"/>
        </w:rPr>
      </w:pPr>
      <w:r>
        <w:rPr>
          <w:rFonts w:ascii="Courier New" w:cs="Courier New" w:eastAsia="Courier New" w:hAnsi="Courier New"/>
          <w:sz w:val="18"/>
          <w:szCs w:val="18"/>
          <w:color w:val="auto"/>
        </w:rPr>
        <w:t>and binding obligation, enforceable</w:t>
      </w:r>
    </w:p>
    <w:p>
      <w:pPr>
        <w:spacing w:after="0"/>
        <w:rPr>
          <w:sz w:val="20"/>
          <w:szCs w:val="20"/>
          <w:color w:val="auto"/>
        </w:rPr>
      </w:pPr>
      <w:r>
        <w:rPr>
          <w:rFonts w:ascii="Courier New" w:cs="Courier New" w:eastAsia="Courier New" w:hAnsi="Courier New"/>
          <w:sz w:val="18"/>
          <w:szCs w:val="18"/>
          <w:color w:val="auto"/>
        </w:rPr>
        <w:t>against it in accordance with its terms.</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4.02.</w:t>
      </w:r>
      <w:r>
        <w:rPr>
          <w:sz w:val="20"/>
          <w:szCs w:val="20"/>
          <w:color w:val="auto"/>
        </w:rPr>
        <w:tab/>
      </w:r>
      <w:r>
        <w:rPr>
          <w:rFonts w:ascii="Courier New" w:cs="Courier New" w:eastAsia="Courier New" w:hAnsi="Courier New"/>
          <w:sz w:val="16"/>
          <w:szCs w:val="16"/>
          <w:color w:val="auto"/>
        </w:rPr>
        <w:t>No Conflicts; Consents.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execution and delivery by such party</w:t>
      </w:r>
    </w:p>
    <w:p>
      <w:pPr>
        <w:spacing w:after="0" w:line="238" w:lineRule="auto"/>
        <w:rPr>
          <w:sz w:val="20"/>
          <w:szCs w:val="20"/>
          <w:color w:val="auto"/>
        </w:rPr>
      </w:pPr>
      <w:r>
        <w:rPr>
          <w:rFonts w:ascii="Courier New" w:cs="Courier New" w:eastAsia="Courier New" w:hAnsi="Courier New"/>
          <w:sz w:val="18"/>
          <w:szCs w:val="18"/>
          <w:color w:val="auto"/>
        </w:rPr>
        <w:t>of this Agreement do not, and the performance</w:t>
      </w:r>
    </w:p>
    <w:p>
      <w:pPr>
        <w:spacing w:after="0"/>
        <w:rPr>
          <w:sz w:val="20"/>
          <w:szCs w:val="20"/>
          <w:color w:val="auto"/>
        </w:rPr>
      </w:pPr>
      <w:r>
        <w:rPr>
          <w:rFonts w:ascii="Courier New" w:cs="Courier New" w:eastAsia="Courier New" w:hAnsi="Courier New"/>
          <w:sz w:val="18"/>
          <w:szCs w:val="18"/>
          <w:color w:val="auto"/>
        </w:rPr>
        <w:t>of its obligations hereunder will not,</w:t>
      </w:r>
    </w:p>
    <w:p>
      <w:pPr>
        <w:spacing w:after="0" w:line="238" w:lineRule="auto"/>
        <w:rPr>
          <w:sz w:val="20"/>
          <w:szCs w:val="20"/>
          <w:color w:val="auto"/>
        </w:rPr>
      </w:pPr>
      <w:r>
        <w:rPr>
          <w:rFonts w:ascii="Courier New" w:cs="Courier New" w:eastAsia="Courier New" w:hAnsi="Courier New"/>
          <w:sz w:val="18"/>
          <w:szCs w:val="18"/>
          <w:color w:val="auto"/>
        </w:rPr>
        <w:t>conflict with, or result in any violation</w:t>
      </w:r>
    </w:p>
    <w:p>
      <w:pPr>
        <w:spacing w:after="0"/>
        <w:rPr>
          <w:sz w:val="20"/>
          <w:szCs w:val="20"/>
          <w:color w:val="auto"/>
        </w:rPr>
      </w:pPr>
      <w:r>
        <w:rPr>
          <w:rFonts w:ascii="Courier New" w:cs="Courier New" w:eastAsia="Courier New" w:hAnsi="Courier New"/>
          <w:sz w:val="18"/>
          <w:szCs w:val="18"/>
          <w:color w:val="auto"/>
        </w:rPr>
        <w:t>of or default (with or without notice or</w:t>
      </w:r>
    </w:p>
    <w:p>
      <w:pPr>
        <w:spacing w:after="0" w:line="238" w:lineRule="auto"/>
        <w:rPr>
          <w:sz w:val="20"/>
          <w:szCs w:val="20"/>
          <w:color w:val="auto"/>
        </w:rPr>
      </w:pPr>
      <w:r>
        <w:rPr>
          <w:rFonts w:ascii="Courier New" w:cs="Courier New" w:eastAsia="Courier New" w:hAnsi="Courier New"/>
          <w:sz w:val="18"/>
          <w:szCs w:val="18"/>
          <w:color w:val="auto"/>
        </w:rPr>
        <w:t>lapse of time, or both) under, or give</w:t>
      </w:r>
    </w:p>
    <w:p>
      <w:pPr>
        <w:spacing w:after="0"/>
        <w:rPr>
          <w:sz w:val="20"/>
          <w:szCs w:val="20"/>
          <w:color w:val="auto"/>
        </w:rPr>
      </w:pPr>
      <w:r>
        <w:rPr>
          <w:rFonts w:ascii="Courier New" w:cs="Courier New" w:eastAsia="Courier New" w:hAnsi="Courier New"/>
          <w:sz w:val="18"/>
          <w:szCs w:val="18"/>
          <w:color w:val="auto"/>
        </w:rPr>
        <w:t>rise to a right of termination, cancellation</w:t>
      </w:r>
    </w:p>
    <w:p>
      <w:pPr>
        <w:spacing w:after="0" w:line="238" w:lineRule="auto"/>
        <w:rPr>
          <w:sz w:val="20"/>
          <w:szCs w:val="20"/>
          <w:color w:val="auto"/>
        </w:rPr>
      </w:pPr>
      <w:r>
        <w:rPr>
          <w:rFonts w:ascii="Courier New" w:cs="Courier New" w:eastAsia="Courier New" w:hAnsi="Courier New"/>
          <w:sz w:val="18"/>
          <w:szCs w:val="18"/>
          <w:color w:val="auto"/>
        </w:rPr>
        <w:t>or acceleration of any obligation or to</w:t>
      </w:r>
    </w:p>
    <w:p>
      <w:pPr>
        <w:spacing w:after="0"/>
        <w:rPr>
          <w:sz w:val="20"/>
          <w:szCs w:val="20"/>
          <w:color w:val="auto"/>
        </w:rPr>
      </w:pPr>
      <w:r>
        <w:rPr>
          <w:rFonts w:ascii="Courier New" w:cs="Courier New" w:eastAsia="Courier New" w:hAnsi="Courier New"/>
          <w:sz w:val="18"/>
          <w:szCs w:val="18"/>
          <w:color w:val="auto"/>
        </w:rPr>
        <w:t>loss of a material benefit under, or to</w:t>
      </w:r>
    </w:p>
    <w:p>
      <w:pPr>
        <w:spacing w:after="0" w:line="238" w:lineRule="auto"/>
        <w:rPr>
          <w:sz w:val="20"/>
          <w:szCs w:val="20"/>
          <w:color w:val="auto"/>
        </w:rPr>
      </w:pPr>
      <w:r>
        <w:rPr>
          <w:rFonts w:ascii="Courier New" w:cs="Courier New" w:eastAsia="Courier New" w:hAnsi="Courier New"/>
          <w:sz w:val="18"/>
          <w:szCs w:val="18"/>
          <w:color w:val="auto"/>
        </w:rPr>
        <w:t>increased, additional, accelerated or</w:t>
      </w:r>
    </w:p>
    <w:p>
      <w:pPr>
        <w:spacing w:after="0"/>
        <w:rPr>
          <w:sz w:val="20"/>
          <w:szCs w:val="20"/>
          <w:color w:val="auto"/>
        </w:rPr>
      </w:pPr>
      <w:r>
        <w:rPr>
          <w:rFonts w:ascii="Courier New" w:cs="Courier New" w:eastAsia="Courier New" w:hAnsi="Courier New"/>
          <w:sz w:val="18"/>
          <w:szCs w:val="18"/>
          <w:color w:val="auto"/>
        </w:rPr>
        <w:t>guaranteed rights or entitlements of any</w:t>
      </w:r>
    </w:p>
    <w:p>
      <w:pPr>
        <w:spacing w:after="0" w:line="238" w:lineRule="auto"/>
        <w:rPr>
          <w:sz w:val="20"/>
          <w:szCs w:val="20"/>
          <w:color w:val="auto"/>
        </w:rPr>
      </w:pPr>
      <w:r>
        <w:rPr>
          <w:rFonts w:ascii="Courier New" w:cs="Courier New" w:eastAsia="Courier New" w:hAnsi="Courier New"/>
          <w:sz w:val="18"/>
          <w:szCs w:val="18"/>
          <w:color w:val="auto"/>
        </w:rPr>
        <w:t>person under, or result in the creation</w:t>
      </w:r>
    </w:p>
    <w:p>
      <w:pPr>
        <w:spacing w:after="0"/>
        <w:rPr>
          <w:sz w:val="20"/>
          <w:szCs w:val="20"/>
          <w:color w:val="auto"/>
        </w:rPr>
      </w:pPr>
      <w:r>
        <w:rPr>
          <w:rFonts w:ascii="Courier New" w:cs="Courier New" w:eastAsia="Courier New" w:hAnsi="Courier New"/>
          <w:sz w:val="18"/>
          <w:szCs w:val="18"/>
          <w:color w:val="auto"/>
        </w:rPr>
        <w:t>of any mortgage, lien, security interest,</w:t>
      </w:r>
    </w:p>
    <w:p>
      <w:pPr>
        <w:spacing w:after="0" w:line="238" w:lineRule="auto"/>
        <w:rPr>
          <w:sz w:val="20"/>
          <w:szCs w:val="20"/>
          <w:color w:val="auto"/>
        </w:rPr>
      </w:pPr>
      <w:r>
        <w:rPr>
          <w:rFonts w:ascii="Courier New" w:cs="Courier New" w:eastAsia="Courier New" w:hAnsi="Courier New"/>
          <w:sz w:val="18"/>
          <w:szCs w:val="18"/>
          <w:color w:val="auto"/>
        </w:rPr>
        <w:t>charge, restrictions or encumbrances of</w:t>
      </w:r>
    </w:p>
    <w:p>
      <w:pPr>
        <w:spacing w:after="0"/>
        <w:rPr>
          <w:sz w:val="20"/>
          <w:szCs w:val="20"/>
          <w:color w:val="auto"/>
        </w:rPr>
      </w:pPr>
      <w:r>
        <w:rPr>
          <w:rFonts w:ascii="Courier New" w:cs="Courier New" w:eastAsia="Courier New" w:hAnsi="Courier New"/>
          <w:sz w:val="18"/>
          <w:szCs w:val="18"/>
          <w:color w:val="auto"/>
        </w:rPr>
        <w:t>any kind upon any of the</w:t>
      </w:r>
    </w:p>
    <w:p>
      <w:pPr>
        <w:spacing w:after="0" w:line="238" w:lineRule="auto"/>
        <w:rPr>
          <w:sz w:val="20"/>
          <w:szCs w:val="20"/>
          <w:color w:val="auto"/>
        </w:rPr>
      </w:pPr>
      <w:r>
        <w:rPr>
          <w:rFonts w:ascii="Courier New" w:cs="Courier New" w:eastAsia="Courier New" w:hAnsi="Courier New"/>
          <w:sz w:val="18"/>
          <w:szCs w:val="18"/>
          <w:color w:val="auto"/>
        </w:rPr>
        <w:t>properties or assets of such party under,</w:t>
      </w:r>
    </w:p>
    <w:p>
      <w:pPr>
        <w:spacing w:after="0"/>
        <w:rPr>
          <w:sz w:val="20"/>
          <w:szCs w:val="20"/>
          <w:color w:val="auto"/>
        </w:rPr>
      </w:pPr>
      <w:r>
        <w:rPr>
          <w:rFonts w:ascii="Courier New" w:cs="Courier New" w:eastAsia="Courier New" w:hAnsi="Courier New"/>
          <w:sz w:val="18"/>
          <w:szCs w:val="18"/>
          <w:color w:val="auto"/>
        </w:rPr>
        <w:t>any provision of (i) in the case of</w:t>
      </w:r>
    </w:p>
    <w:p>
      <w:pPr>
        <w:spacing w:after="0" w:line="238" w:lineRule="auto"/>
        <w:rPr>
          <w:sz w:val="20"/>
          <w:szCs w:val="20"/>
          <w:color w:val="auto"/>
        </w:rPr>
      </w:pPr>
      <w:r>
        <w:rPr>
          <w:rFonts w:ascii="Courier New" w:cs="Courier New" w:eastAsia="Courier New" w:hAnsi="Courier New"/>
          <w:sz w:val="18"/>
          <w:szCs w:val="18"/>
          <w:color w:val="auto"/>
        </w:rPr>
        <w:t>Parent, the certificate of incorporation</w:t>
      </w:r>
    </w:p>
    <w:p>
      <w:pPr>
        <w:spacing w:after="0"/>
        <w:rPr>
          <w:sz w:val="20"/>
          <w:szCs w:val="20"/>
          <w:color w:val="auto"/>
        </w:rPr>
      </w:pPr>
      <w:r>
        <w:rPr>
          <w:rFonts w:ascii="Courier New" w:cs="Courier New" w:eastAsia="Courier New" w:hAnsi="Courier New"/>
          <w:sz w:val="18"/>
          <w:szCs w:val="18"/>
          <w:color w:val="auto"/>
        </w:rPr>
        <w:t>or by-laws of Parent, (ii) any</w:t>
      </w:r>
    </w:p>
    <w:p>
      <w:pPr>
        <w:spacing w:after="0" w:line="238" w:lineRule="auto"/>
        <w:rPr>
          <w:sz w:val="20"/>
          <w:szCs w:val="20"/>
          <w:color w:val="auto"/>
        </w:rPr>
      </w:pPr>
      <w:r>
        <w:rPr>
          <w:rFonts w:ascii="Courier New" w:cs="Courier New" w:eastAsia="Courier New" w:hAnsi="Courier New"/>
          <w:sz w:val="18"/>
          <w:szCs w:val="18"/>
          <w:color w:val="auto"/>
        </w:rPr>
        <w:t>material contract, lease, license,</w:t>
      </w:r>
    </w:p>
    <w:p>
      <w:pPr>
        <w:spacing w:after="0"/>
        <w:rPr>
          <w:sz w:val="20"/>
          <w:szCs w:val="20"/>
          <w:color w:val="auto"/>
        </w:rPr>
      </w:pPr>
      <w:r>
        <w:rPr>
          <w:rFonts w:ascii="Courier New" w:cs="Courier New" w:eastAsia="Courier New" w:hAnsi="Courier New"/>
          <w:sz w:val="18"/>
          <w:szCs w:val="18"/>
          <w:color w:val="auto"/>
        </w:rPr>
        <w:t>indenture, agreement, commitment or</w:t>
      </w:r>
    </w:p>
    <w:p>
      <w:pPr>
        <w:spacing w:after="0" w:line="238" w:lineRule="auto"/>
        <w:rPr>
          <w:sz w:val="20"/>
          <w:szCs w:val="20"/>
          <w:color w:val="auto"/>
        </w:rPr>
      </w:pPr>
      <w:r>
        <w:rPr>
          <w:rFonts w:ascii="Courier New" w:cs="Courier New" w:eastAsia="Courier New" w:hAnsi="Courier New"/>
          <w:sz w:val="18"/>
          <w:szCs w:val="18"/>
          <w:color w:val="auto"/>
        </w:rPr>
        <w:t>other legally binding arrangement to</w:t>
      </w:r>
    </w:p>
    <w:p>
      <w:pPr>
        <w:spacing w:after="0"/>
        <w:rPr>
          <w:sz w:val="20"/>
          <w:szCs w:val="20"/>
          <w:color w:val="auto"/>
        </w:rPr>
      </w:pPr>
      <w:r>
        <w:rPr>
          <w:rFonts w:ascii="Courier New" w:cs="Courier New" w:eastAsia="Courier New" w:hAnsi="Courier New"/>
          <w:sz w:val="18"/>
          <w:szCs w:val="18"/>
          <w:color w:val="auto"/>
        </w:rPr>
        <w:t>which such party is a party or by</w:t>
      </w:r>
    </w:p>
    <w:p>
      <w:pPr>
        <w:spacing w:after="0" w:line="238" w:lineRule="auto"/>
        <w:rPr>
          <w:sz w:val="20"/>
          <w:szCs w:val="20"/>
          <w:color w:val="auto"/>
        </w:rPr>
      </w:pPr>
      <w:r>
        <w:rPr>
          <w:rFonts w:ascii="Courier New" w:cs="Courier New" w:eastAsia="Courier New" w:hAnsi="Courier New"/>
          <w:sz w:val="18"/>
          <w:szCs w:val="18"/>
          <w:color w:val="auto"/>
        </w:rPr>
        <w:t>which any of its properties or assets is</w:t>
      </w:r>
    </w:p>
    <w:p>
      <w:pPr>
        <w:spacing w:after="0"/>
        <w:rPr>
          <w:sz w:val="20"/>
          <w:szCs w:val="20"/>
          <w:color w:val="auto"/>
        </w:rPr>
      </w:pPr>
      <w:r>
        <w:rPr>
          <w:rFonts w:ascii="Courier New" w:cs="Courier New" w:eastAsia="Courier New" w:hAnsi="Courier New"/>
          <w:sz w:val="18"/>
          <w:szCs w:val="18"/>
          <w:color w:val="auto"/>
        </w:rPr>
        <w:t>bound or (iii) any material judgment, order</w:t>
      </w:r>
    </w:p>
    <w:p>
      <w:pPr>
        <w:spacing w:after="0" w:line="238" w:lineRule="auto"/>
        <w:rPr>
          <w:sz w:val="20"/>
          <w:szCs w:val="20"/>
          <w:color w:val="auto"/>
        </w:rPr>
      </w:pPr>
      <w:r>
        <w:rPr>
          <w:rFonts w:ascii="Courier New" w:cs="Courier New" w:eastAsia="Courier New" w:hAnsi="Courier New"/>
          <w:sz w:val="18"/>
          <w:szCs w:val="18"/>
          <w:color w:val="auto"/>
        </w:rPr>
        <w:t>or decree or material statute, law</w:t>
      </w:r>
    </w:p>
    <w:p>
      <w:pPr>
        <w:spacing w:after="0"/>
        <w:rPr>
          <w:sz w:val="20"/>
          <w:szCs w:val="20"/>
          <w:color w:val="auto"/>
        </w:rPr>
      </w:pPr>
      <w:r>
        <w:rPr>
          <w:rFonts w:ascii="Courier New" w:cs="Courier New" w:eastAsia="Courier New" w:hAnsi="Courier New"/>
          <w:sz w:val="18"/>
          <w:szCs w:val="18"/>
          <w:color w:val="auto"/>
        </w:rPr>
        <w:t>(including common law), ordinance, rule</w:t>
      </w:r>
    </w:p>
    <w:p>
      <w:pPr>
        <w:spacing w:after="0" w:line="238" w:lineRule="auto"/>
        <w:rPr>
          <w:sz w:val="20"/>
          <w:szCs w:val="20"/>
          <w:color w:val="auto"/>
        </w:rPr>
      </w:pPr>
      <w:r>
        <w:rPr>
          <w:rFonts w:ascii="Courier New" w:cs="Courier New" w:eastAsia="Courier New" w:hAnsi="Courier New"/>
          <w:sz w:val="18"/>
          <w:szCs w:val="18"/>
          <w:color w:val="auto"/>
        </w:rPr>
        <w:t>or regulation applicable to such party or</w:t>
      </w:r>
    </w:p>
    <w:p>
      <w:pPr>
        <w:spacing w:after="0"/>
        <w:tabs>
          <w:tab w:leader="none" w:pos="2840" w:val="left"/>
        </w:tabs>
        <w:rPr>
          <w:sz w:val="20"/>
          <w:szCs w:val="20"/>
          <w:color w:val="auto"/>
        </w:rPr>
      </w:pPr>
      <w:r>
        <w:rPr>
          <w:rFonts w:ascii="Courier New" w:cs="Courier New" w:eastAsia="Courier New" w:hAnsi="Courier New"/>
          <w:sz w:val="18"/>
          <w:szCs w:val="18"/>
          <w:color w:val="auto"/>
        </w:rPr>
        <w:t>its properties or assets.</w:t>
      </w:r>
      <w:r>
        <w:rPr>
          <w:sz w:val="20"/>
          <w:szCs w:val="20"/>
          <w:color w:val="auto"/>
        </w:rPr>
        <w:tab/>
      </w:r>
      <w:r>
        <w:rPr>
          <w:rFonts w:ascii="Courier New" w:cs="Courier New" w:eastAsia="Courier New" w:hAnsi="Courier New"/>
          <w:sz w:val="16"/>
          <w:szCs w:val="16"/>
          <w:color w:val="auto"/>
        </w:rPr>
        <w:t>No consent,</w:t>
      </w:r>
    </w:p>
    <w:p>
      <w:pPr>
        <w:spacing w:after="0" w:line="238" w:lineRule="auto"/>
        <w:rPr>
          <w:sz w:val="20"/>
          <w:szCs w:val="20"/>
          <w:color w:val="auto"/>
        </w:rPr>
      </w:pPr>
      <w:r>
        <w:rPr>
          <w:rFonts w:ascii="Courier New" w:cs="Courier New" w:eastAsia="Courier New" w:hAnsi="Courier New"/>
          <w:sz w:val="18"/>
          <w:szCs w:val="18"/>
          <w:color w:val="auto"/>
        </w:rPr>
        <w:t>approval, license, permit, order or</w:t>
      </w:r>
    </w:p>
    <w:p>
      <w:pPr>
        <w:spacing w:after="0"/>
        <w:rPr>
          <w:sz w:val="20"/>
          <w:szCs w:val="20"/>
          <w:color w:val="auto"/>
        </w:rPr>
      </w:pPr>
      <w:r>
        <w:rPr>
          <w:rFonts w:ascii="Courier New" w:cs="Courier New" w:eastAsia="Courier New" w:hAnsi="Courier New"/>
          <w:sz w:val="18"/>
          <w:szCs w:val="18"/>
          <w:color w:val="auto"/>
        </w:rPr>
        <w:t>authorization of, or registration,</w:t>
      </w:r>
    </w:p>
    <w:p>
      <w:pPr>
        <w:spacing w:after="0" w:line="238" w:lineRule="auto"/>
        <w:rPr>
          <w:sz w:val="20"/>
          <w:szCs w:val="20"/>
          <w:color w:val="auto"/>
        </w:rPr>
      </w:pPr>
      <w:r>
        <w:rPr>
          <w:rFonts w:ascii="Courier New" w:cs="Courier New" w:eastAsia="Courier New" w:hAnsi="Courier New"/>
          <w:sz w:val="18"/>
          <w:szCs w:val="18"/>
          <w:color w:val="auto"/>
        </w:rPr>
        <w:t>declaration or filing with, any Federal,</w:t>
      </w:r>
    </w:p>
    <w:p>
      <w:pPr>
        <w:spacing w:after="0"/>
        <w:rPr>
          <w:sz w:val="20"/>
          <w:szCs w:val="20"/>
          <w:color w:val="auto"/>
        </w:rPr>
      </w:pPr>
      <w:r>
        <w:rPr>
          <w:rFonts w:ascii="Courier New" w:cs="Courier New" w:eastAsia="Courier New" w:hAnsi="Courier New"/>
          <w:sz w:val="18"/>
          <w:szCs w:val="18"/>
          <w:color w:val="auto"/>
        </w:rPr>
        <w:t>state, local or foreign government or</w:t>
      </w:r>
    </w:p>
    <w:p>
      <w:pPr>
        <w:spacing w:after="0" w:line="238" w:lineRule="auto"/>
        <w:rPr>
          <w:sz w:val="20"/>
          <w:szCs w:val="20"/>
          <w:color w:val="auto"/>
        </w:rPr>
      </w:pPr>
      <w:r>
        <w:rPr>
          <w:rFonts w:ascii="Courier New" w:cs="Courier New" w:eastAsia="Courier New" w:hAnsi="Courier New"/>
          <w:sz w:val="18"/>
          <w:szCs w:val="18"/>
          <w:color w:val="auto"/>
        </w:rPr>
        <w:t>any court of competent jurisdiction,</w:t>
      </w:r>
    </w:p>
    <w:p>
      <w:pPr>
        <w:spacing w:after="0"/>
        <w:rPr>
          <w:sz w:val="20"/>
          <w:szCs w:val="20"/>
          <w:color w:val="auto"/>
        </w:rPr>
      </w:pPr>
      <w:r>
        <w:rPr>
          <w:rFonts w:ascii="Courier New" w:cs="Courier New" w:eastAsia="Courier New" w:hAnsi="Courier New"/>
          <w:sz w:val="18"/>
          <w:szCs w:val="18"/>
          <w:color w:val="auto"/>
        </w:rPr>
        <w:t>administrative agency or commission or</w:t>
      </w:r>
    </w:p>
    <w:p>
      <w:pPr>
        <w:spacing w:after="0" w:line="238" w:lineRule="auto"/>
        <w:rPr>
          <w:sz w:val="20"/>
          <w:szCs w:val="20"/>
          <w:color w:val="auto"/>
        </w:rPr>
      </w:pPr>
      <w:r>
        <w:rPr>
          <w:rFonts w:ascii="Courier New" w:cs="Courier New" w:eastAsia="Courier New" w:hAnsi="Courier New"/>
          <w:sz w:val="18"/>
          <w:szCs w:val="18"/>
          <w:color w:val="auto"/>
        </w:rPr>
        <w:t>other governmental authority or</w:t>
      </w:r>
    </w:p>
    <w:p>
      <w:pPr>
        <w:spacing w:after="0"/>
        <w:rPr>
          <w:sz w:val="20"/>
          <w:szCs w:val="20"/>
          <w:color w:val="auto"/>
        </w:rPr>
      </w:pPr>
      <w:r>
        <w:rPr>
          <w:rFonts w:ascii="Courier New" w:cs="Courier New" w:eastAsia="Courier New" w:hAnsi="Courier New"/>
          <w:sz w:val="18"/>
          <w:szCs w:val="18"/>
          <w:color w:val="auto"/>
        </w:rPr>
        <w:t>instrumentality, domestic or foreign, is</w:t>
      </w:r>
    </w:p>
    <w:p>
      <w:pPr>
        <w:spacing w:after="0" w:line="238" w:lineRule="auto"/>
        <w:rPr>
          <w:sz w:val="20"/>
          <w:szCs w:val="20"/>
          <w:color w:val="auto"/>
        </w:rPr>
      </w:pPr>
      <w:r>
        <w:rPr>
          <w:rFonts w:ascii="Courier New" w:cs="Courier New" w:eastAsia="Courier New" w:hAnsi="Courier New"/>
          <w:sz w:val="18"/>
          <w:szCs w:val="18"/>
          <w:color w:val="auto"/>
        </w:rPr>
        <w:t>required to be obtained or made by or with</w:t>
      </w:r>
    </w:p>
    <w:p>
      <w:pPr>
        <w:spacing w:after="0"/>
        <w:rPr>
          <w:sz w:val="20"/>
          <w:szCs w:val="20"/>
          <w:color w:val="auto"/>
        </w:rPr>
      </w:pPr>
      <w:r>
        <w:rPr>
          <w:rFonts w:ascii="Courier New" w:cs="Courier New" w:eastAsia="Courier New" w:hAnsi="Courier New"/>
          <w:sz w:val="18"/>
          <w:szCs w:val="18"/>
          <w:color w:val="auto"/>
        </w:rPr>
        <w:t>respect to such party in connection with</w:t>
      </w:r>
    </w:p>
    <w:p>
      <w:pPr>
        <w:spacing w:after="0" w:line="238" w:lineRule="auto"/>
        <w:rPr>
          <w:sz w:val="20"/>
          <w:szCs w:val="20"/>
          <w:color w:val="auto"/>
        </w:rPr>
      </w:pPr>
      <w:r>
        <w:rPr>
          <w:rFonts w:ascii="Courier New" w:cs="Courier New" w:eastAsia="Courier New" w:hAnsi="Courier New"/>
          <w:sz w:val="18"/>
          <w:szCs w:val="18"/>
          <w:color w:val="auto"/>
        </w:rPr>
        <w:t>the execution, delivery and performance</w:t>
      </w:r>
    </w:p>
    <w:p>
      <w:pPr>
        <w:spacing w:after="0"/>
        <w:rPr>
          <w:sz w:val="20"/>
          <w:szCs w:val="20"/>
          <w:color w:val="auto"/>
        </w:rPr>
      </w:pPr>
      <w:r>
        <w:rPr>
          <w:rFonts w:ascii="Courier New" w:cs="Courier New" w:eastAsia="Courier New" w:hAnsi="Courier New"/>
          <w:sz w:val="18"/>
          <w:szCs w:val="18"/>
          <w:color w:val="auto"/>
        </w:rPr>
        <w:t>of this Agreement.</w:t>
      </w:r>
    </w:p>
    <w:p>
      <w:pPr>
        <w:spacing w:after="0" w:line="169"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860"/>
        <w:spacing w:after="0"/>
        <w:tabs>
          <w:tab w:leader="none" w:pos="2420" w:val="left"/>
          <w:tab w:leader="none" w:pos="3460" w:val="left"/>
        </w:tabs>
        <w:rPr>
          <w:sz w:val="20"/>
          <w:szCs w:val="20"/>
          <w:color w:val="auto"/>
        </w:rPr>
      </w:pPr>
      <w:r>
        <w:rPr>
          <w:rFonts w:ascii="Courier New" w:cs="Courier New" w:eastAsia="Courier New" w:hAnsi="Courier New"/>
          <w:sz w:val="18"/>
          <w:szCs w:val="18"/>
          <w:color w:val="auto"/>
        </w:rPr>
        <w:t>SECTION 5.01.</w:t>
        <w:tab/>
        <w:t>Notices.</w:t>
      </w:r>
      <w:r>
        <w:rPr>
          <w:sz w:val="20"/>
          <w:szCs w:val="20"/>
          <w:color w:val="auto"/>
        </w:rPr>
        <w:tab/>
      </w:r>
      <w:r>
        <w:rPr>
          <w:rFonts w:ascii="Courier New" w:cs="Courier New" w:eastAsia="Courier New" w:hAnsi="Courier New"/>
          <w:sz w:val="16"/>
          <w:szCs w:val="16"/>
          <w:color w:val="auto"/>
        </w:rPr>
        <w:t>All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 and other communications pursuant</w:t>
      </w:r>
    </w:p>
    <w:p>
      <w:pPr>
        <w:spacing w:after="0"/>
        <w:rPr>
          <w:sz w:val="20"/>
          <w:szCs w:val="20"/>
          <w:color w:val="auto"/>
        </w:rPr>
      </w:pPr>
      <w:r>
        <w:rPr>
          <w:rFonts w:ascii="Courier New" w:cs="Courier New" w:eastAsia="Courier New" w:hAnsi="Courier New"/>
          <w:sz w:val="16"/>
          <w:szCs w:val="16"/>
          <w:color w:val="auto"/>
        </w:rPr>
        <w:t>to this Agreement shall be dated and in writing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shall be given:</w:t>
      </w:r>
    </w:p>
    <w:p>
      <w:pPr>
        <w:sectPr>
          <w:pgSz w:w="11900" w:h="16838" w:orient="portrait"/>
          <w:cols w:equalWidth="0" w:num="1">
            <w:col w:w="10219"/>
          </w:cols>
          <w:pgMar w:left="240" w:top="110" w:right="1440" w:bottom="0" w:gutter="0" w:footer="0" w:header="0"/>
        </w:sectPr>
      </w:pPr>
    </w:p>
    <w:bookmarkStart w:id="7" w:name="page8"/>
    <w:bookmarkEnd w:id="7"/>
    <w:p>
      <w:pPr>
        <w:jc w:val="right"/>
        <w:ind w:right="5579"/>
        <w:spacing w:after="0"/>
        <w:rPr>
          <w:sz w:val="20"/>
          <w:szCs w:val="20"/>
          <w:color w:val="auto"/>
        </w:rPr>
      </w:pPr>
      <w:r>
        <w:rPr>
          <w:rFonts w:ascii="Courier New" w:cs="Courier New" w:eastAsia="Courier New" w:hAnsi="Courier New"/>
          <w:sz w:val="18"/>
          <w:szCs w:val="18"/>
          <w:color w:val="auto"/>
        </w:rPr>
        <w:t>If to Parent, to it at the following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Washington Post Company</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1150 15th St., N.W.</w:t>
      </w:r>
    </w:p>
    <w:p>
      <w:pPr>
        <w:ind w:left="860"/>
        <w:spacing w:after="0" w:line="238" w:lineRule="auto"/>
        <w:tabs>
          <w:tab w:leader="none" w:pos="2720" w:val="left"/>
        </w:tabs>
        <w:rPr>
          <w:sz w:val="20"/>
          <w:szCs w:val="20"/>
          <w:color w:val="auto"/>
        </w:rPr>
      </w:pPr>
      <w:r>
        <w:rPr>
          <w:rFonts w:ascii="Courier New" w:cs="Courier New" w:eastAsia="Courier New" w:hAnsi="Courier New"/>
          <w:sz w:val="18"/>
          <w:szCs w:val="18"/>
          <w:color w:val="auto"/>
        </w:rPr>
        <w:t>Washington, D.C.</w:t>
        <w:tab/>
        <w:t>20071</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Ann McDaniel</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202-334-1031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to the Executive, to him at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following address: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Jonathan N. Grayer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160 West 86th Street, #3</w:t>
      </w:r>
    </w:p>
    <w:p>
      <w:pPr>
        <w:ind w:left="8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New York, NY</w:t>
        <w:tab/>
        <w:t>10024</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212-492-5860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to such other address as the party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whom notice is to be given may provide</w:t>
      </w:r>
    </w:p>
    <w:p>
      <w:pPr>
        <w:spacing w:after="0" w:line="238" w:lineRule="auto"/>
        <w:rPr>
          <w:sz w:val="20"/>
          <w:szCs w:val="20"/>
          <w:color w:val="auto"/>
        </w:rPr>
      </w:pPr>
      <w:r>
        <w:rPr>
          <w:rFonts w:ascii="Courier New" w:cs="Courier New" w:eastAsia="Courier New" w:hAnsi="Courier New"/>
          <w:sz w:val="18"/>
          <w:szCs w:val="18"/>
          <w:color w:val="auto"/>
        </w:rPr>
        <w:t>in a written notice to the Company, a copy</w:t>
      </w:r>
    </w:p>
    <w:p>
      <w:pPr>
        <w:spacing w:after="0"/>
        <w:rPr>
          <w:sz w:val="20"/>
          <w:szCs w:val="20"/>
          <w:color w:val="auto"/>
        </w:rPr>
      </w:pPr>
      <w:r>
        <w:rPr>
          <w:rFonts w:ascii="Courier New" w:cs="Courier New" w:eastAsia="Courier New" w:hAnsi="Courier New"/>
          <w:sz w:val="18"/>
          <w:szCs w:val="18"/>
          <w:color w:val="auto"/>
        </w:rPr>
        <w:t>of which written notice shall be on</w:t>
      </w:r>
    </w:p>
    <w:p>
      <w:pPr>
        <w:spacing w:after="0"/>
        <w:tabs>
          <w:tab w:leader="none" w:pos="3680" w:val="left"/>
        </w:tabs>
        <w:rPr>
          <w:sz w:val="20"/>
          <w:szCs w:val="20"/>
          <w:color w:val="auto"/>
        </w:rPr>
      </w:pPr>
      <w:r>
        <w:rPr>
          <w:rFonts w:ascii="Courier New" w:cs="Courier New" w:eastAsia="Courier New" w:hAnsi="Courier New"/>
          <w:sz w:val="18"/>
          <w:szCs w:val="18"/>
          <w:color w:val="auto"/>
        </w:rPr>
        <w:t>file with the Companys Secretary.</w:t>
      </w:r>
      <w:r>
        <w:rPr>
          <w:sz w:val="20"/>
          <w:szCs w:val="20"/>
          <w:color w:val="auto"/>
        </w:rPr>
        <w:tab/>
      </w:r>
      <w:r>
        <w:rPr>
          <w:rFonts w:ascii="Courier New" w:cs="Courier New" w:eastAsia="Courier New" w:hAnsi="Courier New"/>
          <w:sz w:val="16"/>
          <w:szCs w:val="16"/>
          <w:color w:val="auto"/>
        </w:rPr>
        <w:t>Notice</w:t>
      </w:r>
    </w:p>
    <w:p>
      <w:pPr>
        <w:spacing w:after="0"/>
        <w:rPr>
          <w:sz w:val="20"/>
          <w:szCs w:val="20"/>
          <w:color w:val="auto"/>
        </w:rPr>
      </w:pPr>
      <w:r>
        <w:rPr>
          <w:rFonts w:ascii="Courier New" w:cs="Courier New" w:eastAsia="Courier New" w:hAnsi="Courier New"/>
          <w:sz w:val="18"/>
          <w:szCs w:val="18"/>
          <w:color w:val="auto"/>
        </w:rPr>
        <w:t>shall be effective when received.</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5.02.</w:t>
      </w:r>
      <w:r>
        <w:rPr>
          <w:sz w:val="20"/>
          <w:szCs w:val="20"/>
          <w:color w:val="auto"/>
        </w:rPr>
        <w:tab/>
      </w:r>
      <w:r>
        <w:rPr>
          <w:rFonts w:ascii="Courier New" w:cs="Courier New" w:eastAsia="Courier New" w:hAnsi="Courier New"/>
          <w:sz w:val="16"/>
          <w:szCs w:val="16"/>
          <w:color w:val="auto"/>
        </w:rPr>
        <w:t>Applicable Law.</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laws of the State of New York shall</w:t>
      </w:r>
    </w:p>
    <w:p>
      <w:pPr>
        <w:spacing w:after="0" w:line="238" w:lineRule="auto"/>
        <w:rPr>
          <w:sz w:val="20"/>
          <w:szCs w:val="20"/>
          <w:color w:val="auto"/>
        </w:rPr>
      </w:pPr>
      <w:r>
        <w:rPr>
          <w:rFonts w:ascii="Courier New" w:cs="Courier New" w:eastAsia="Courier New" w:hAnsi="Courier New"/>
          <w:sz w:val="18"/>
          <w:szCs w:val="18"/>
          <w:color w:val="auto"/>
        </w:rPr>
        <w:t>govern the interpretation, validity and</w:t>
      </w:r>
    </w:p>
    <w:p>
      <w:pPr>
        <w:spacing w:after="0"/>
        <w:rPr>
          <w:sz w:val="20"/>
          <w:szCs w:val="20"/>
          <w:color w:val="auto"/>
        </w:rPr>
      </w:pPr>
      <w:r>
        <w:rPr>
          <w:rFonts w:ascii="Courier New" w:cs="Courier New" w:eastAsia="Courier New" w:hAnsi="Courier New"/>
          <w:sz w:val="18"/>
          <w:szCs w:val="18"/>
          <w:color w:val="auto"/>
        </w:rPr>
        <w:t>performance of the terms of this</w:t>
      </w:r>
    </w:p>
    <w:p>
      <w:pPr>
        <w:spacing w:after="0" w:line="238" w:lineRule="auto"/>
        <w:rPr>
          <w:sz w:val="20"/>
          <w:szCs w:val="20"/>
          <w:color w:val="auto"/>
        </w:rPr>
      </w:pPr>
      <w:r>
        <w:rPr>
          <w:rFonts w:ascii="Courier New" w:cs="Courier New" w:eastAsia="Courier New" w:hAnsi="Courier New"/>
          <w:sz w:val="18"/>
          <w:szCs w:val="18"/>
          <w:color w:val="auto"/>
        </w:rPr>
        <w:t>Agreement, regardless of the law that</w:t>
      </w:r>
    </w:p>
    <w:p>
      <w:pPr>
        <w:spacing w:after="0"/>
        <w:rPr>
          <w:sz w:val="20"/>
          <w:szCs w:val="20"/>
          <w:color w:val="auto"/>
        </w:rPr>
      </w:pPr>
      <w:r>
        <w:rPr>
          <w:rFonts w:ascii="Courier New" w:cs="Courier New" w:eastAsia="Courier New" w:hAnsi="Courier New"/>
          <w:sz w:val="18"/>
          <w:szCs w:val="18"/>
          <w:color w:val="auto"/>
        </w:rPr>
        <w:t>might be applied under principles of</w:t>
      </w:r>
    </w:p>
    <w:p>
      <w:pPr>
        <w:spacing w:after="0"/>
        <w:rPr>
          <w:sz w:val="20"/>
          <w:szCs w:val="20"/>
          <w:color w:val="auto"/>
        </w:rPr>
      </w:pPr>
      <w:r>
        <w:rPr>
          <w:rFonts w:ascii="Courier New" w:cs="Courier New" w:eastAsia="Courier New" w:hAnsi="Courier New"/>
          <w:sz w:val="18"/>
          <w:szCs w:val="18"/>
          <w:color w:val="auto"/>
        </w:rPr>
        <w:t>conflicts of laws.</w:t>
      </w:r>
    </w:p>
    <w:p>
      <w:pPr>
        <w:spacing w:after="0" w:line="169" w:lineRule="exact"/>
        <w:rPr>
          <w:sz w:val="20"/>
          <w:szCs w:val="20"/>
          <w:color w:val="auto"/>
        </w:rPr>
      </w:pPr>
    </w:p>
    <w:p>
      <w:pPr>
        <w:ind w:left="860"/>
        <w:spacing w:after="0"/>
        <w:tabs>
          <w:tab w:leader="none" w:pos="2420" w:val="left"/>
          <w:tab w:leader="none" w:pos="3880" w:val="left"/>
        </w:tabs>
        <w:rPr>
          <w:sz w:val="20"/>
          <w:szCs w:val="20"/>
          <w:color w:val="auto"/>
        </w:rPr>
      </w:pPr>
      <w:r>
        <w:rPr>
          <w:rFonts w:ascii="Courier New" w:cs="Courier New" w:eastAsia="Courier New" w:hAnsi="Courier New"/>
          <w:sz w:val="18"/>
          <w:szCs w:val="18"/>
          <w:color w:val="auto"/>
        </w:rPr>
        <w:t>SECTION 5.03.</w:t>
        <w:tab/>
        <w:t>Integration.</w:t>
      </w:r>
      <w:r>
        <w:rPr>
          <w:sz w:val="20"/>
          <w:szCs w:val="20"/>
          <w:color w:val="auto"/>
        </w:rPr>
        <w:tab/>
      </w:r>
      <w:r>
        <w:rPr>
          <w:rFonts w:ascii="Courier New" w:cs="Courier New" w:eastAsia="Courier New" w:hAnsi="Courier New"/>
          <w:sz w:val="16"/>
          <w:szCs w:val="16"/>
          <w:color w:val="auto"/>
        </w:rPr>
        <w:t>This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and the documents referred to</w:t>
      </w:r>
    </w:p>
    <w:p>
      <w:pPr>
        <w:spacing w:after="0" w:line="238" w:lineRule="auto"/>
        <w:rPr>
          <w:sz w:val="20"/>
          <w:szCs w:val="20"/>
          <w:color w:val="auto"/>
        </w:rPr>
      </w:pPr>
      <w:r>
        <w:rPr>
          <w:rFonts w:ascii="Courier New" w:cs="Courier New" w:eastAsia="Courier New" w:hAnsi="Courier New"/>
          <w:sz w:val="18"/>
          <w:szCs w:val="18"/>
          <w:color w:val="auto"/>
        </w:rPr>
        <w:t>herein or delivered pursuant hereto which</w:t>
      </w:r>
    </w:p>
    <w:p>
      <w:pPr>
        <w:spacing w:after="0"/>
        <w:rPr>
          <w:sz w:val="20"/>
          <w:szCs w:val="20"/>
          <w:color w:val="auto"/>
        </w:rPr>
      </w:pPr>
      <w:r>
        <w:rPr>
          <w:rFonts w:ascii="Courier New" w:cs="Courier New" w:eastAsia="Courier New" w:hAnsi="Courier New"/>
          <w:sz w:val="18"/>
          <w:szCs w:val="18"/>
          <w:color w:val="auto"/>
        </w:rPr>
        <w:t>form a part hereof contain the entire</w:t>
      </w:r>
    </w:p>
    <w:p>
      <w:pPr>
        <w:spacing w:after="0" w:line="238" w:lineRule="auto"/>
        <w:rPr>
          <w:sz w:val="20"/>
          <w:szCs w:val="20"/>
          <w:color w:val="auto"/>
        </w:rPr>
      </w:pPr>
      <w:r>
        <w:rPr>
          <w:rFonts w:ascii="Courier New" w:cs="Courier New" w:eastAsia="Courier New" w:hAnsi="Courier New"/>
          <w:sz w:val="18"/>
          <w:szCs w:val="18"/>
          <w:color w:val="auto"/>
        </w:rPr>
        <w:t>understanding of the parties with respect</w:t>
      </w:r>
    </w:p>
    <w:p>
      <w:pPr>
        <w:spacing w:after="0"/>
        <w:tabs>
          <w:tab w:leader="none" w:pos="3260" w:val="left"/>
        </w:tabs>
        <w:rPr>
          <w:sz w:val="20"/>
          <w:szCs w:val="20"/>
          <w:color w:val="auto"/>
        </w:rPr>
      </w:pPr>
      <w:r>
        <w:rPr>
          <w:rFonts w:ascii="Courier New" w:cs="Courier New" w:eastAsia="Courier New" w:hAnsi="Courier New"/>
          <w:sz w:val="18"/>
          <w:szCs w:val="18"/>
          <w:color w:val="auto"/>
        </w:rPr>
        <w:t>to the subject matter hereof.</w:t>
      </w:r>
      <w:r>
        <w:rPr>
          <w:sz w:val="20"/>
          <w:szCs w:val="20"/>
          <w:color w:val="auto"/>
        </w:rPr>
        <w:tab/>
      </w:r>
      <w:r>
        <w:rPr>
          <w:rFonts w:ascii="Courier New" w:cs="Courier New" w:eastAsia="Courier New" w:hAnsi="Courier New"/>
          <w:sz w:val="16"/>
          <w:szCs w:val="16"/>
          <w:color w:val="auto"/>
        </w:rPr>
        <w:t>This</w:t>
      </w:r>
    </w:p>
    <w:p>
      <w:pPr>
        <w:spacing w:after="0" w:line="238" w:lineRule="auto"/>
        <w:rPr>
          <w:sz w:val="20"/>
          <w:szCs w:val="20"/>
          <w:color w:val="auto"/>
        </w:rPr>
      </w:pPr>
      <w:r>
        <w:rPr>
          <w:rFonts w:ascii="Courier New" w:cs="Courier New" w:eastAsia="Courier New" w:hAnsi="Courier New"/>
          <w:sz w:val="18"/>
          <w:szCs w:val="18"/>
          <w:color w:val="auto"/>
        </w:rPr>
        <w:t>Agreement supersedes all prior agreements</w:t>
      </w:r>
    </w:p>
    <w:p>
      <w:pPr>
        <w:spacing w:after="0"/>
        <w:rPr>
          <w:sz w:val="20"/>
          <w:szCs w:val="20"/>
          <w:color w:val="auto"/>
        </w:rPr>
      </w:pPr>
      <w:r>
        <w:rPr>
          <w:rFonts w:ascii="Courier New" w:cs="Courier New" w:eastAsia="Courier New" w:hAnsi="Courier New"/>
          <w:sz w:val="18"/>
          <w:szCs w:val="18"/>
          <w:color w:val="auto"/>
        </w:rPr>
        <w:t>and understandings between the parties</w:t>
      </w:r>
    </w:p>
    <w:p>
      <w:pPr>
        <w:spacing w:after="0" w:line="238" w:lineRule="auto"/>
        <w:rPr>
          <w:sz w:val="20"/>
          <w:szCs w:val="20"/>
          <w:color w:val="auto"/>
        </w:rPr>
      </w:pPr>
      <w:r>
        <w:rPr>
          <w:rFonts w:ascii="Courier New" w:cs="Courier New" w:eastAsia="Courier New" w:hAnsi="Courier New"/>
          <w:sz w:val="18"/>
          <w:szCs w:val="18"/>
          <w:color w:val="auto"/>
        </w:rPr>
        <w:t>with respect to the subject matter</w:t>
      </w:r>
    </w:p>
    <w:p>
      <w:pPr>
        <w:spacing w:after="0"/>
        <w:tabs>
          <w:tab w:leader="none" w:pos="1980" w:val="left"/>
        </w:tabs>
        <w:rPr>
          <w:sz w:val="20"/>
          <w:szCs w:val="20"/>
          <w:color w:val="auto"/>
        </w:rPr>
      </w:pPr>
      <w:r>
        <w:rPr>
          <w:rFonts w:ascii="Courier New" w:cs="Courier New" w:eastAsia="Courier New" w:hAnsi="Courier New"/>
          <w:sz w:val="18"/>
          <w:szCs w:val="18"/>
          <w:color w:val="auto"/>
        </w:rPr>
        <w:t>hereof, including</w:t>
      </w:r>
      <w:r>
        <w:rPr>
          <w:sz w:val="20"/>
          <w:szCs w:val="20"/>
          <w:color w:val="auto"/>
        </w:rPr>
        <w:tab/>
      </w:r>
      <w:r>
        <w:rPr>
          <w:rFonts w:ascii="Courier New" w:cs="Courier New" w:eastAsia="Courier New" w:hAnsi="Courier New"/>
          <w:sz w:val="16"/>
          <w:szCs w:val="16"/>
          <w:color w:val="auto"/>
        </w:rPr>
        <w:t>the agreement</w:t>
      </w:r>
    </w:p>
    <w:p>
      <w:pPr>
        <w:spacing w:after="0" w:line="238" w:lineRule="auto"/>
        <w:rPr>
          <w:sz w:val="20"/>
          <w:szCs w:val="20"/>
          <w:color w:val="auto"/>
        </w:rPr>
      </w:pPr>
      <w:r>
        <w:rPr>
          <w:rFonts w:ascii="Courier New" w:cs="Courier New" w:eastAsia="Courier New" w:hAnsi="Courier New"/>
          <w:sz w:val="18"/>
          <w:szCs w:val="18"/>
          <w:color w:val="auto"/>
        </w:rPr>
        <w:t>between the Executive and Alan Spoon</w:t>
      </w:r>
    </w:p>
    <w:p>
      <w:pPr>
        <w:spacing w:after="0"/>
        <w:rPr>
          <w:sz w:val="20"/>
          <w:szCs w:val="20"/>
          <w:color w:val="auto"/>
        </w:rPr>
      </w:pPr>
      <w:r>
        <w:rPr>
          <w:rFonts w:ascii="Courier New" w:cs="Courier New" w:eastAsia="Courier New" w:hAnsi="Courier New"/>
          <w:sz w:val="18"/>
          <w:szCs w:val="18"/>
          <w:color w:val="auto"/>
        </w:rPr>
        <w:t>dated October 16, 1997 (except for</w:t>
      </w:r>
    </w:p>
    <w:p>
      <w:pPr>
        <w:spacing w:after="0" w:line="238" w:lineRule="auto"/>
        <w:rPr>
          <w:sz w:val="20"/>
          <w:szCs w:val="20"/>
          <w:color w:val="auto"/>
        </w:rPr>
      </w:pPr>
      <w:r>
        <w:rPr>
          <w:rFonts w:ascii="Courier New" w:cs="Courier New" w:eastAsia="Courier New" w:hAnsi="Courier New"/>
          <w:sz w:val="18"/>
          <w:szCs w:val="18"/>
          <w:color w:val="auto"/>
        </w:rPr>
        <w:t>paragraph (ii) thereof, which provides</w:t>
      </w:r>
    </w:p>
    <w:p>
      <w:pPr>
        <w:spacing w:after="0"/>
        <w:rPr>
          <w:sz w:val="20"/>
          <w:szCs w:val="20"/>
          <w:color w:val="auto"/>
        </w:rPr>
      </w:pPr>
      <w:r>
        <w:rPr>
          <w:rFonts w:ascii="Courier New" w:cs="Courier New" w:eastAsia="Courier New" w:hAnsi="Courier New"/>
          <w:sz w:val="18"/>
          <w:szCs w:val="18"/>
          <w:color w:val="auto"/>
        </w:rPr>
        <w:t>for eighteen months of salary and</w:t>
      </w:r>
    </w:p>
    <w:p>
      <w:pPr>
        <w:spacing w:after="0" w:line="238" w:lineRule="auto"/>
        <w:rPr>
          <w:sz w:val="20"/>
          <w:szCs w:val="20"/>
          <w:color w:val="auto"/>
        </w:rPr>
      </w:pPr>
      <w:r>
        <w:rPr>
          <w:rFonts w:ascii="Courier New" w:cs="Courier New" w:eastAsia="Courier New" w:hAnsi="Courier New"/>
          <w:sz w:val="18"/>
          <w:szCs w:val="18"/>
          <w:color w:val="auto"/>
        </w:rPr>
        <w:t>medical benefit continuation if the</w:t>
      </w:r>
    </w:p>
    <w:p>
      <w:pPr>
        <w:spacing w:after="0"/>
        <w:rPr>
          <w:sz w:val="20"/>
          <w:szCs w:val="20"/>
          <w:color w:val="auto"/>
        </w:rPr>
      </w:pPr>
      <w:r>
        <w:rPr>
          <w:rFonts w:ascii="Courier New" w:cs="Courier New" w:eastAsia="Courier New" w:hAnsi="Courier New"/>
          <w:sz w:val="18"/>
          <w:szCs w:val="18"/>
          <w:color w:val="auto"/>
        </w:rPr>
        <w:t>Executive is terminated prior to 2011,</w:t>
      </w:r>
    </w:p>
    <w:p>
      <w:pPr>
        <w:spacing w:after="0"/>
        <w:rPr>
          <w:sz w:val="20"/>
          <w:szCs w:val="20"/>
          <w:color w:val="auto"/>
        </w:rPr>
      </w:pPr>
      <w:r>
        <w:rPr>
          <w:rFonts w:ascii="Courier New" w:cs="Courier New" w:eastAsia="Courier New" w:hAnsi="Courier New"/>
          <w:sz w:val="18"/>
          <w:szCs w:val="18"/>
          <w:color w:val="auto"/>
        </w:rPr>
        <w:t>which shall survive).</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5.04.</w:t>
      </w:r>
      <w:r>
        <w:rPr>
          <w:sz w:val="20"/>
          <w:szCs w:val="20"/>
          <w:color w:val="auto"/>
        </w:rPr>
        <w:tab/>
      </w:r>
      <w:r>
        <w:rPr>
          <w:rFonts w:ascii="Courier New" w:cs="Courier New" w:eastAsia="Courier New" w:hAnsi="Courier New"/>
          <w:sz w:val="16"/>
          <w:szCs w:val="16"/>
          <w:color w:val="auto"/>
        </w:rPr>
        <w:t>Descriptive Headings.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headings in this Agreement are for</w:t>
      </w:r>
    </w:p>
    <w:p>
      <w:pPr>
        <w:spacing w:after="0" w:line="238" w:lineRule="auto"/>
        <w:rPr>
          <w:sz w:val="20"/>
          <w:szCs w:val="20"/>
          <w:color w:val="auto"/>
        </w:rPr>
      </w:pPr>
      <w:r>
        <w:rPr>
          <w:rFonts w:ascii="Courier New" w:cs="Courier New" w:eastAsia="Courier New" w:hAnsi="Courier New"/>
          <w:sz w:val="18"/>
          <w:szCs w:val="18"/>
          <w:color w:val="auto"/>
        </w:rPr>
        <w:t>convenience of reference only and shall</w:t>
      </w:r>
    </w:p>
    <w:p>
      <w:pPr>
        <w:spacing w:after="0"/>
        <w:rPr>
          <w:sz w:val="20"/>
          <w:szCs w:val="20"/>
          <w:color w:val="auto"/>
        </w:rPr>
      </w:pPr>
      <w:r>
        <w:rPr>
          <w:rFonts w:ascii="Courier New" w:cs="Courier New" w:eastAsia="Courier New" w:hAnsi="Courier New"/>
          <w:sz w:val="18"/>
          <w:szCs w:val="18"/>
          <w:color w:val="auto"/>
        </w:rPr>
        <w:t>not limit or otherwise affect the meaning</w:t>
      </w:r>
    </w:p>
    <w:p>
      <w:pPr>
        <w:spacing w:after="0"/>
        <w:rPr>
          <w:sz w:val="20"/>
          <w:szCs w:val="20"/>
          <w:color w:val="auto"/>
        </w:rPr>
      </w:pPr>
      <w:r>
        <w:rPr>
          <w:rFonts w:ascii="Courier New" w:cs="Courier New" w:eastAsia="Courier New" w:hAnsi="Courier New"/>
          <w:sz w:val="18"/>
          <w:szCs w:val="18"/>
          <w:color w:val="auto"/>
        </w:rPr>
        <w:t>of terms contained herein.</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5.05.</w:t>
      </w:r>
      <w:r>
        <w:rPr>
          <w:sz w:val="20"/>
          <w:szCs w:val="20"/>
          <w:color w:val="auto"/>
        </w:rPr>
        <w:tab/>
      </w:r>
      <w:r>
        <w:rPr>
          <w:rFonts w:ascii="Courier New" w:cs="Courier New" w:eastAsia="Courier New" w:hAnsi="Courier New"/>
          <w:sz w:val="16"/>
          <w:szCs w:val="16"/>
          <w:color w:val="auto"/>
        </w:rPr>
        <w:t>Severability.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invalidity or unenforceability of any</w:t>
      </w:r>
    </w:p>
    <w:p>
      <w:pPr>
        <w:spacing w:after="0" w:line="238" w:lineRule="auto"/>
        <w:rPr>
          <w:sz w:val="20"/>
          <w:szCs w:val="20"/>
          <w:color w:val="auto"/>
        </w:rPr>
      </w:pPr>
      <w:r>
        <w:rPr>
          <w:rFonts w:ascii="Courier New" w:cs="Courier New" w:eastAsia="Courier New" w:hAnsi="Courier New"/>
          <w:sz w:val="18"/>
          <w:szCs w:val="18"/>
          <w:color w:val="auto"/>
        </w:rPr>
        <w:t>provisions of this Agreement in any</w:t>
      </w:r>
    </w:p>
    <w:p>
      <w:pPr>
        <w:spacing w:after="0"/>
        <w:rPr>
          <w:sz w:val="20"/>
          <w:szCs w:val="20"/>
          <w:color w:val="auto"/>
        </w:rPr>
      </w:pPr>
      <w:r>
        <w:rPr>
          <w:rFonts w:ascii="Courier New" w:cs="Courier New" w:eastAsia="Courier New" w:hAnsi="Courier New"/>
          <w:sz w:val="18"/>
          <w:szCs w:val="18"/>
          <w:color w:val="auto"/>
        </w:rPr>
        <w:t>jurisdiction shall not affect the</w:t>
      </w:r>
    </w:p>
    <w:p>
      <w:pPr>
        <w:spacing w:after="0" w:line="238" w:lineRule="auto"/>
        <w:rPr>
          <w:sz w:val="20"/>
          <w:szCs w:val="20"/>
          <w:color w:val="auto"/>
        </w:rPr>
      </w:pPr>
      <w:r>
        <w:rPr>
          <w:rFonts w:ascii="Courier New" w:cs="Courier New" w:eastAsia="Courier New" w:hAnsi="Courier New"/>
          <w:sz w:val="18"/>
          <w:szCs w:val="18"/>
          <w:color w:val="auto"/>
        </w:rPr>
        <w:t>validity, legality or enforceability of</w:t>
      </w:r>
    </w:p>
    <w:p>
      <w:pPr>
        <w:spacing w:after="0"/>
        <w:rPr>
          <w:sz w:val="20"/>
          <w:szCs w:val="20"/>
          <w:color w:val="auto"/>
        </w:rPr>
      </w:pPr>
      <w:r>
        <w:rPr>
          <w:rFonts w:ascii="Courier New" w:cs="Courier New" w:eastAsia="Courier New" w:hAnsi="Courier New"/>
          <w:sz w:val="18"/>
          <w:szCs w:val="18"/>
          <w:color w:val="auto"/>
        </w:rPr>
        <w:t>the remainder of this Agreement in such</w:t>
      </w:r>
    </w:p>
    <w:p>
      <w:pPr>
        <w:spacing w:after="0" w:line="238" w:lineRule="auto"/>
        <w:rPr>
          <w:sz w:val="20"/>
          <w:szCs w:val="20"/>
          <w:color w:val="auto"/>
        </w:rPr>
      </w:pPr>
      <w:r>
        <w:rPr>
          <w:rFonts w:ascii="Courier New" w:cs="Courier New" w:eastAsia="Courier New" w:hAnsi="Courier New"/>
          <w:sz w:val="18"/>
          <w:szCs w:val="18"/>
          <w:color w:val="auto"/>
        </w:rPr>
        <w:t>jurisdiction or the validity, legality or</w:t>
      </w:r>
    </w:p>
    <w:p>
      <w:pPr>
        <w:spacing w:after="0"/>
        <w:rPr>
          <w:sz w:val="20"/>
          <w:szCs w:val="20"/>
          <w:color w:val="auto"/>
        </w:rPr>
      </w:pPr>
      <w:r>
        <w:rPr>
          <w:rFonts w:ascii="Courier New" w:cs="Courier New" w:eastAsia="Courier New" w:hAnsi="Courier New"/>
          <w:sz w:val="18"/>
          <w:szCs w:val="18"/>
          <w:color w:val="auto"/>
        </w:rPr>
        <w:t>enforceability of this Agreement, or any</w:t>
      </w:r>
    </w:p>
    <w:p>
      <w:pPr>
        <w:spacing w:after="0" w:line="238" w:lineRule="auto"/>
        <w:rPr>
          <w:sz w:val="20"/>
          <w:szCs w:val="20"/>
          <w:color w:val="auto"/>
        </w:rPr>
      </w:pPr>
      <w:r>
        <w:rPr>
          <w:rFonts w:ascii="Courier New" w:cs="Courier New" w:eastAsia="Courier New" w:hAnsi="Courier New"/>
          <w:sz w:val="18"/>
          <w:szCs w:val="18"/>
          <w:color w:val="auto"/>
        </w:rPr>
        <w:t>provision hereof, in any other</w:t>
      </w:r>
    </w:p>
    <w:p>
      <w:pPr>
        <w:spacing w:after="0"/>
        <w:rPr>
          <w:sz w:val="20"/>
          <w:szCs w:val="20"/>
          <w:color w:val="auto"/>
        </w:rPr>
      </w:pPr>
      <w:r>
        <w:rPr>
          <w:rFonts w:ascii="Courier New" w:cs="Courier New" w:eastAsia="Courier New" w:hAnsi="Courier New"/>
          <w:sz w:val="18"/>
          <w:szCs w:val="18"/>
          <w:color w:val="auto"/>
        </w:rPr>
        <w:t>jurisdiction, it being intended that all</w:t>
      </w:r>
    </w:p>
    <w:p>
      <w:pPr>
        <w:spacing w:after="0" w:line="238" w:lineRule="auto"/>
        <w:rPr>
          <w:sz w:val="20"/>
          <w:szCs w:val="20"/>
          <w:color w:val="auto"/>
        </w:rPr>
      </w:pPr>
      <w:r>
        <w:rPr>
          <w:rFonts w:ascii="Courier New" w:cs="Courier New" w:eastAsia="Courier New" w:hAnsi="Courier New"/>
          <w:sz w:val="18"/>
          <w:szCs w:val="18"/>
          <w:color w:val="auto"/>
        </w:rPr>
        <w:t>rights and obligations of the parties</w:t>
      </w:r>
    </w:p>
    <w:p>
      <w:pPr>
        <w:spacing w:after="0"/>
        <w:rPr>
          <w:sz w:val="20"/>
          <w:szCs w:val="20"/>
          <w:color w:val="auto"/>
        </w:rPr>
      </w:pPr>
      <w:r>
        <w:rPr>
          <w:rFonts w:ascii="Courier New" w:cs="Courier New" w:eastAsia="Courier New" w:hAnsi="Courier New"/>
          <w:sz w:val="18"/>
          <w:szCs w:val="18"/>
          <w:color w:val="auto"/>
        </w:rPr>
        <w:t>hereunder shall be enforceable to the</w:t>
      </w:r>
    </w:p>
    <w:p>
      <w:pPr>
        <w:spacing w:after="0"/>
        <w:rPr>
          <w:sz w:val="20"/>
          <w:szCs w:val="20"/>
          <w:color w:val="auto"/>
        </w:rPr>
      </w:pPr>
      <w:r>
        <w:rPr>
          <w:rFonts w:ascii="Courier New" w:cs="Courier New" w:eastAsia="Courier New" w:hAnsi="Courier New"/>
          <w:sz w:val="18"/>
          <w:szCs w:val="18"/>
          <w:color w:val="auto"/>
        </w:rPr>
        <w:t>fullest extent permitted by law.</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5.06.</w:t>
      </w:r>
      <w:r>
        <w:rPr>
          <w:sz w:val="20"/>
          <w:szCs w:val="20"/>
          <w:color w:val="auto"/>
        </w:rPr>
        <w:tab/>
      </w:r>
      <w:r>
        <w:rPr>
          <w:rFonts w:ascii="Courier New" w:cs="Courier New" w:eastAsia="Courier New" w:hAnsi="Courier New"/>
          <w:sz w:val="16"/>
          <w:szCs w:val="16"/>
          <w:color w:val="auto"/>
        </w:rPr>
        <w:t>Other Agreements.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Nothing contained in this Agreement</w:t>
      </w:r>
    </w:p>
    <w:p>
      <w:pPr>
        <w:spacing w:after="0" w:line="238" w:lineRule="auto"/>
        <w:rPr>
          <w:sz w:val="20"/>
          <w:szCs w:val="20"/>
          <w:color w:val="auto"/>
        </w:rPr>
      </w:pPr>
      <w:r>
        <w:rPr>
          <w:rFonts w:ascii="Courier New" w:cs="Courier New" w:eastAsia="Courier New" w:hAnsi="Courier New"/>
          <w:sz w:val="18"/>
          <w:szCs w:val="18"/>
          <w:color w:val="auto"/>
        </w:rPr>
        <w:t>shall be deemed to be a waiver of, or</w:t>
      </w:r>
    </w:p>
    <w:p>
      <w:pPr>
        <w:spacing w:after="0"/>
        <w:rPr>
          <w:sz w:val="20"/>
          <w:szCs w:val="20"/>
          <w:color w:val="auto"/>
        </w:rPr>
      </w:pPr>
      <w:r>
        <w:rPr>
          <w:rFonts w:ascii="Courier New" w:cs="Courier New" w:eastAsia="Courier New" w:hAnsi="Courier New"/>
          <w:sz w:val="18"/>
          <w:szCs w:val="18"/>
          <w:color w:val="auto"/>
        </w:rPr>
        <w:t>release from, any obligations any party</w:t>
      </w:r>
    </w:p>
    <w:p>
      <w:pPr>
        <w:spacing w:after="0" w:line="238" w:lineRule="auto"/>
        <w:rPr>
          <w:sz w:val="20"/>
          <w:szCs w:val="20"/>
          <w:color w:val="auto"/>
        </w:rPr>
      </w:pPr>
      <w:r>
        <w:rPr>
          <w:rFonts w:ascii="Courier New" w:cs="Courier New" w:eastAsia="Courier New" w:hAnsi="Courier New"/>
          <w:sz w:val="18"/>
          <w:szCs w:val="18"/>
          <w:color w:val="auto"/>
        </w:rPr>
        <w:t>hereto may have under, or any restrictions</w:t>
      </w:r>
    </w:p>
    <w:p>
      <w:pPr>
        <w:spacing w:after="0"/>
        <w:rPr>
          <w:sz w:val="20"/>
          <w:szCs w:val="20"/>
          <w:color w:val="auto"/>
        </w:rPr>
      </w:pPr>
      <w:r>
        <w:rPr>
          <w:rFonts w:ascii="Courier New" w:cs="Courier New" w:eastAsia="Courier New" w:hAnsi="Courier New"/>
          <w:sz w:val="18"/>
          <w:szCs w:val="18"/>
          <w:color w:val="auto"/>
        </w:rPr>
        <w:t>on the transfer of shares of Common Stock</w:t>
      </w:r>
    </w:p>
    <w:p>
      <w:pPr>
        <w:spacing w:after="0" w:line="238" w:lineRule="auto"/>
        <w:rPr>
          <w:sz w:val="20"/>
          <w:szCs w:val="20"/>
          <w:color w:val="auto"/>
        </w:rPr>
      </w:pPr>
      <w:r>
        <w:rPr>
          <w:rFonts w:ascii="Courier New" w:cs="Courier New" w:eastAsia="Courier New" w:hAnsi="Courier New"/>
          <w:sz w:val="18"/>
          <w:szCs w:val="18"/>
          <w:color w:val="auto"/>
        </w:rPr>
        <w:t>or other securities of the Company</w:t>
      </w:r>
    </w:p>
    <w:p>
      <w:pPr>
        <w:spacing w:after="0"/>
        <w:rPr>
          <w:sz w:val="20"/>
          <w:szCs w:val="20"/>
          <w:color w:val="auto"/>
        </w:rPr>
      </w:pPr>
      <w:r>
        <w:rPr>
          <w:rFonts w:ascii="Courier New" w:cs="Courier New" w:eastAsia="Courier New" w:hAnsi="Courier New"/>
          <w:sz w:val="18"/>
          <w:szCs w:val="18"/>
          <w:color w:val="auto"/>
        </w:rPr>
        <w:t>imposed by, any other agreement, if any.</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5.07.</w:t>
      </w:r>
      <w:r>
        <w:rPr>
          <w:sz w:val="20"/>
          <w:szCs w:val="20"/>
          <w:color w:val="auto"/>
        </w:rPr>
        <w:tab/>
      </w:r>
      <w:r>
        <w:rPr>
          <w:rFonts w:ascii="Courier New" w:cs="Courier New" w:eastAsia="Courier New" w:hAnsi="Courier New"/>
          <w:sz w:val="16"/>
          <w:szCs w:val="16"/>
          <w:color w:val="auto"/>
        </w:rPr>
        <w:t>Successors, Assigns,</w:t>
      </w:r>
    </w:p>
    <w:p>
      <w:pPr>
        <w:sectPr>
          <w:pgSz w:w="11900" w:h="16838" w:orient="portrait"/>
          <w:cols w:equalWidth="0" w:num="1">
            <w:col w:w="10219"/>
          </w:cols>
          <w:pgMar w:left="240" w:top="312" w:right="1440" w:bottom="0" w:gutter="0" w:footer="0" w:header="0"/>
        </w:sectPr>
      </w:pPr>
    </w:p>
    <w:bookmarkStart w:id="8" w:name="page9"/>
    <w:bookmarkEnd w:id="8"/>
    <w:p>
      <w:pPr>
        <w:spacing w:after="0"/>
        <w:tabs>
          <w:tab w:leader="none" w:pos="1460" w:val="left"/>
        </w:tabs>
        <w:rPr>
          <w:sz w:val="20"/>
          <w:szCs w:val="20"/>
          <w:color w:val="auto"/>
        </w:rPr>
      </w:pPr>
      <w:r>
        <w:rPr>
          <w:rFonts w:ascii="Courier New" w:cs="Courier New" w:eastAsia="Courier New" w:hAnsi="Courier New"/>
          <w:sz w:val="18"/>
          <w:szCs w:val="18"/>
          <w:color w:val="auto"/>
        </w:rPr>
        <w:t>Transferees.</w:t>
      </w:r>
      <w:r>
        <w:rPr>
          <w:sz w:val="20"/>
          <w:szCs w:val="20"/>
          <w:color w:val="auto"/>
        </w:rPr>
        <w:tab/>
      </w:r>
      <w:r>
        <w:rPr>
          <w:rFonts w:ascii="Courier New" w:cs="Courier New" w:eastAsia="Courier New" w:hAnsi="Courier New"/>
          <w:sz w:val="16"/>
          <w:szCs w:val="16"/>
          <w:color w:val="auto"/>
        </w:rPr>
        <w:t>The provisions of this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shall be binding upon and inure</w:t>
      </w:r>
    </w:p>
    <w:p>
      <w:pPr>
        <w:spacing w:after="0" w:line="238" w:lineRule="auto"/>
        <w:rPr>
          <w:sz w:val="20"/>
          <w:szCs w:val="20"/>
          <w:color w:val="auto"/>
        </w:rPr>
      </w:pPr>
      <w:r>
        <w:rPr>
          <w:rFonts w:ascii="Courier New" w:cs="Courier New" w:eastAsia="Courier New" w:hAnsi="Courier New"/>
          <w:sz w:val="18"/>
          <w:szCs w:val="18"/>
          <w:color w:val="auto"/>
        </w:rPr>
        <w:t>to the benefit of the parties hereto and</w:t>
      </w:r>
    </w:p>
    <w:p>
      <w:pPr>
        <w:spacing w:after="0"/>
        <w:rPr>
          <w:sz w:val="20"/>
          <w:szCs w:val="20"/>
          <w:color w:val="auto"/>
        </w:rPr>
      </w:pPr>
      <w:r>
        <w:rPr>
          <w:rFonts w:ascii="Courier New" w:cs="Courier New" w:eastAsia="Courier New" w:hAnsi="Courier New"/>
          <w:sz w:val="18"/>
          <w:szCs w:val="18"/>
          <w:color w:val="auto"/>
        </w:rPr>
        <w:t>their respective heirs, successors and</w:t>
      </w:r>
    </w:p>
    <w:p>
      <w:pPr>
        <w:spacing w:after="0"/>
        <w:tabs>
          <w:tab w:leader="none" w:pos="2100" w:val="left"/>
        </w:tabs>
        <w:rPr>
          <w:sz w:val="20"/>
          <w:szCs w:val="20"/>
          <w:color w:val="auto"/>
        </w:rPr>
      </w:pPr>
      <w:r>
        <w:rPr>
          <w:rFonts w:ascii="Courier New" w:cs="Courier New" w:eastAsia="Courier New" w:hAnsi="Courier New"/>
          <w:sz w:val="18"/>
          <w:szCs w:val="18"/>
          <w:color w:val="auto"/>
        </w:rPr>
        <w:t>permitted assigns.</w:t>
      </w:r>
      <w:r>
        <w:rPr>
          <w:sz w:val="20"/>
          <w:szCs w:val="20"/>
          <w:color w:val="auto"/>
        </w:rPr>
        <w:tab/>
      </w:r>
      <w:r>
        <w:rPr>
          <w:rFonts w:ascii="Courier New" w:cs="Courier New" w:eastAsia="Courier New" w:hAnsi="Courier New"/>
          <w:sz w:val="16"/>
          <w:szCs w:val="16"/>
          <w:color w:val="auto"/>
        </w:rPr>
        <w:t>Neither this Agreement</w:t>
      </w:r>
    </w:p>
    <w:p>
      <w:pPr>
        <w:spacing w:after="0"/>
        <w:rPr>
          <w:sz w:val="20"/>
          <w:szCs w:val="20"/>
          <w:color w:val="auto"/>
        </w:rPr>
      </w:pPr>
      <w:r>
        <w:rPr>
          <w:rFonts w:ascii="Courier New" w:cs="Courier New" w:eastAsia="Courier New" w:hAnsi="Courier New"/>
          <w:sz w:val="18"/>
          <w:szCs w:val="18"/>
          <w:color w:val="auto"/>
        </w:rPr>
        <w:t>nor any right, remedy, obligation or</w:t>
      </w:r>
    </w:p>
    <w:p>
      <w:pPr>
        <w:spacing w:after="0" w:line="238" w:lineRule="auto"/>
        <w:rPr>
          <w:sz w:val="20"/>
          <w:szCs w:val="20"/>
          <w:color w:val="auto"/>
        </w:rPr>
      </w:pPr>
      <w:r>
        <w:rPr>
          <w:rFonts w:ascii="Courier New" w:cs="Courier New" w:eastAsia="Courier New" w:hAnsi="Courier New"/>
          <w:sz w:val="18"/>
          <w:szCs w:val="18"/>
          <w:color w:val="auto"/>
        </w:rPr>
        <w:t>liability arising hereunder or by reason</w:t>
      </w:r>
    </w:p>
    <w:p>
      <w:pPr>
        <w:spacing w:after="0"/>
        <w:rPr>
          <w:sz w:val="20"/>
          <w:szCs w:val="20"/>
          <w:color w:val="auto"/>
        </w:rPr>
      </w:pPr>
      <w:r>
        <w:rPr>
          <w:rFonts w:ascii="Courier New" w:cs="Courier New" w:eastAsia="Courier New" w:hAnsi="Courier New"/>
          <w:sz w:val="18"/>
          <w:szCs w:val="18"/>
          <w:color w:val="auto"/>
        </w:rPr>
        <w:t>hereof may be transferred by the Executive</w:t>
      </w:r>
    </w:p>
    <w:p>
      <w:pPr>
        <w:spacing w:after="0" w:line="238" w:lineRule="auto"/>
        <w:rPr>
          <w:sz w:val="20"/>
          <w:szCs w:val="20"/>
          <w:color w:val="auto"/>
        </w:rPr>
      </w:pPr>
      <w:r>
        <w:rPr>
          <w:rFonts w:ascii="Courier New" w:cs="Courier New" w:eastAsia="Courier New" w:hAnsi="Courier New"/>
          <w:sz w:val="18"/>
          <w:szCs w:val="18"/>
          <w:color w:val="auto"/>
        </w:rPr>
        <w:t>without the prior written consent of Parent.</w:t>
      </w:r>
    </w:p>
    <w:p>
      <w:pPr>
        <w:spacing w:after="0"/>
        <w:rPr>
          <w:sz w:val="20"/>
          <w:szCs w:val="20"/>
          <w:color w:val="auto"/>
        </w:rPr>
      </w:pPr>
      <w:r>
        <w:rPr>
          <w:rFonts w:ascii="Courier New" w:cs="Courier New" w:eastAsia="Courier New" w:hAnsi="Courier New"/>
          <w:sz w:val="18"/>
          <w:szCs w:val="18"/>
          <w:color w:val="auto"/>
        </w:rPr>
        <w:t>Any purported transfer of rights under this</w:t>
      </w:r>
    </w:p>
    <w:p>
      <w:pPr>
        <w:spacing w:after="0" w:line="238" w:lineRule="auto"/>
        <w:rPr>
          <w:sz w:val="20"/>
          <w:szCs w:val="20"/>
          <w:color w:val="auto"/>
        </w:rPr>
      </w:pPr>
      <w:r>
        <w:rPr>
          <w:rFonts w:ascii="Courier New" w:cs="Courier New" w:eastAsia="Courier New" w:hAnsi="Courier New"/>
          <w:sz w:val="18"/>
          <w:szCs w:val="18"/>
          <w:color w:val="auto"/>
        </w:rPr>
        <w:t>Agreement in violation of this</w:t>
      </w:r>
    </w:p>
    <w:p>
      <w:pPr>
        <w:spacing w:after="0"/>
        <w:rPr>
          <w:sz w:val="20"/>
          <w:szCs w:val="20"/>
          <w:color w:val="auto"/>
        </w:rPr>
      </w:pPr>
      <w:r>
        <w:rPr>
          <w:rFonts w:ascii="Courier New" w:cs="Courier New" w:eastAsia="Courier New" w:hAnsi="Courier New"/>
          <w:sz w:val="18"/>
          <w:szCs w:val="18"/>
          <w:color w:val="auto"/>
        </w:rPr>
        <w:t>Section 5.07 shall be void and of no effect.</w:t>
      </w:r>
    </w:p>
    <w:p>
      <w:pPr>
        <w:spacing w:after="0" w:line="169" w:lineRule="exact"/>
        <w:rPr>
          <w:sz w:val="20"/>
          <w:szCs w:val="20"/>
          <w:color w:val="auto"/>
        </w:rPr>
      </w:pPr>
    </w:p>
    <w:p>
      <w:pPr>
        <w:ind w:left="860"/>
        <w:spacing w:after="0"/>
        <w:tabs>
          <w:tab w:leader="none" w:pos="2420" w:val="left"/>
          <w:tab w:leader="none" w:pos="3560" w:val="left"/>
        </w:tabs>
        <w:rPr>
          <w:sz w:val="20"/>
          <w:szCs w:val="20"/>
          <w:color w:val="auto"/>
        </w:rPr>
      </w:pPr>
      <w:r>
        <w:rPr>
          <w:rFonts w:ascii="Courier New" w:cs="Courier New" w:eastAsia="Courier New" w:hAnsi="Courier New"/>
          <w:sz w:val="18"/>
          <w:szCs w:val="18"/>
          <w:color w:val="auto"/>
        </w:rPr>
        <w:t>SECTION 5.08.</w:t>
        <w:tab/>
        <w:t>Defaults.</w:t>
      </w:r>
      <w:r>
        <w:rPr>
          <w:sz w:val="20"/>
          <w:szCs w:val="20"/>
          <w:color w:val="auto"/>
        </w:rPr>
        <w:tab/>
      </w:r>
      <w:r>
        <w:rPr>
          <w:rFonts w:ascii="Courier New" w:cs="Courier New" w:eastAsia="Courier New" w:hAnsi="Courier New"/>
          <w:sz w:val="16"/>
          <w:szCs w:val="16"/>
          <w:color w:val="auto"/>
        </w:rPr>
        <w:t>A default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any party to this Agreement in such</w:t>
      </w:r>
    </w:p>
    <w:p>
      <w:pPr>
        <w:spacing w:after="0" w:line="238" w:lineRule="auto"/>
        <w:rPr>
          <w:sz w:val="20"/>
          <w:szCs w:val="20"/>
          <w:color w:val="auto"/>
        </w:rPr>
      </w:pPr>
      <w:r>
        <w:rPr>
          <w:rFonts w:ascii="Courier New" w:cs="Courier New" w:eastAsia="Courier New" w:hAnsi="Courier New"/>
          <w:sz w:val="18"/>
          <w:szCs w:val="18"/>
          <w:color w:val="auto"/>
        </w:rPr>
        <w:t>partys compliance with any of the conditions</w:t>
      </w:r>
    </w:p>
    <w:p>
      <w:pPr>
        <w:spacing w:after="0"/>
        <w:rPr>
          <w:sz w:val="20"/>
          <w:szCs w:val="20"/>
          <w:color w:val="auto"/>
        </w:rPr>
      </w:pPr>
      <w:r>
        <w:rPr>
          <w:rFonts w:ascii="Courier New" w:cs="Courier New" w:eastAsia="Courier New" w:hAnsi="Courier New"/>
          <w:sz w:val="18"/>
          <w:szCs w:val="18"/>
          <w:color w:val="auto"/>
        </w:rPr>
        <w:t>or covenants hereof or performance of any</w:t>
      </w:r>
    </w:p>
    <w:p>
      <w:pPr>
        <w:spacing w:after="0" w:line="238" w:lineRule="auto"/>
        <w:rPr>
          <w:sz w:val="20"/>
          <w:szCs w:val="20"/>
          <w:color w:val="auto"/>
        </w:rPr>
      </w:pPr>
      <w:r>
        <w:rPr>
          <w:rFonts w:ascii="Courier New" w:cs="Courier New" w:eastAsia="Courier New" w:hAnsi="Courier New"/>
          <w:sz w:val="18"/>
          <w:szCs w:val="18"/>
          <w:color w:val="auto"/>
        </w:rPr>
        <w:t>of the obligations of such party hereunder</w:t>
      </w:r>
    </w:p>
    <w:p>
      <w:pPr>
        <w:spacing w:after="0"/>
        <w:rPr>
          <w:sz w:val="20"/>
          <w:szCs w:val="20"/>
          <w:color w:val="auto"/>
        </w:rPr>
      </w:pPr>
      <w:r>
        <w:rPr>
          <w:rFonts w:ascii="Courier New" w:cs="Courier New" w:eastAsia="Courier New" w:hAnsi="Courier New"/>
          <w:sz w:val="18"/>
          <w:szCs w:val="18"/>
          <w:color w:val="auto"/>
        </w:rPr>
        <w:t>shall not constitute a default by any other</w:t>
      </w:r>
    </w:p>
    <w:p>
      <w:pPr>
        <w:spacing w:after="0"/>
        <w:rPr>
          <w:sz w:val="20"/>
          <w:szCs w:val="20"/>
          <w:color w:val="auto"/>
        </w:rPr>
      </w:pPr>
      <w:r>
        <w:rPr>
          <w:rFonts w:ascii="Courier New" w:cs="Courier New" w:eastAsia="Courier New" w:hAnsi="Courier New"/>
          <w:sz w:val="18"/>
          <w:szCs w:val="18"/>
          <w:color w:val="auto"/>
        </w:rPr>
        <w:t>party.</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5.09.</w:t>
      </w:r>
      <w:r>
        <w:rPr>
          <w:sz w:val="20"/>
          <w:szCs w:val="20"/>
          <w:color w:val="auto"/>
        </w:rPr>
        <w:tab/>
      </w:r>
      <w:r>
        <w:rPr>
          <w:rFonts w:ascii="Courier New" w:cs="Courier New" w:eastAsia="Courier New" w:hAnsi="Courier New"/>
          <w:sz w:val="16"/>
          <w:szCs w:val="16"/>
          <w:color w:val="auto"/>
        </w:rPr>
        <w:t>Amendments; Waivers.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may not be amended, modified</w:t>
      </w:r>
    </w:p>
    <w:p>
      <w:pPr>
        <w:spacing w:after="0" w:line="238" w:lineRule="auto"/>
        <w:rPr>
          <w:sz w:val="20"/>
          <w:szCs w:val="20"/>
          <w:color w:val="auto"/>
        </w:rPr>
      </w:pPr>
      <w:r>
        <w:rPr>
          <w:rFonts w:ascii="Courier New" w:cs="Courier New" w:eastAsia="Courier New" w:hAnsi="Courier New"/>
          <w:sz w:val="18"/>
          <w:szCs w:val="18"/>
          <w:color w:val="auto"/>
        </w:rPr>
        <w:t>or supplemented and no waivers of or</w:t>
      </w:r>
    </w:p>
    <w:p>
      <w:pPr>
        <w:spacing w:after="0"/>
        <w:rPr>
          <w:sz w:val="20"/>
          <w:szCs w:val="20"/>
          <w:color w:val="auto"/>
        </w:rPr>
      </w:pPr>
      <w:r>
        <w:rPr>
          <w:rFonts w:ascii="Courier New" w:cs="Courier New" w:eastAsia="Courier New" w:hAnsi="Courier New"/>
          <w:sz w:val="18"/>
          <w:szCs w:val="18"/>
          <w:color w:val="auto"/>
        </w:rPr>
        <w:t>consents to departures from the provisions</w:t>
      </w:r>
    </w:p>
    <w:p>
      <w:pPr>
        <w:spacing w:after="0" w:line="238" w:lineRule="auto"/>
        <w:rPr>
          <w:sz w:val="20"/>
          <w:szCs w:val="20"/>
          <w:color w:val="auto"/>
        </w:rPr>
      </w:pPr>
      <w:r>
        <w:rPr>
          <w:rFonts w:ascii="Courier New" w:cs="Courier New" w:eastAsia="Courier New" w:hAnsi="Courier New"/>
          <w:sz w:val="18"/>
          <w:szCs w:val="18"/>
          <w:color w:val="auto"/>
        </w:rPr>
        <w:t>hereof may be given unless consented to in</w:t>
      </w:r>
    </w:p>
    <w:p>
      <w:pPr>
        <w:spacing w:after="0"/>
        <w:rPr>
          <w:sz w:val="20"/>
          <w:szCs w:val="20"/>
          <w:color w:val="auto"/>
        </w:rPr>
      </w:pPr>
      <w:r>
        <w:rPr>
          <w:rFonts w:ascii="Courier New" w:cs="Courier New" w:eastAsia="Courier New" w:hAnsi="Courier New"/>
          <w:sz w:val="18"/>
          <w:szCs w:val="18"/>
          <w:color w:val="auto"/>
        </w:rPr>
        <w:t>writing by Parent and the Executive.</w:t>
      </w:r>
    </w:p>
    <w:p>
      <w:pPr>
        <w:spacing w:after="0" w:line="169" w:lineRule="exact"/>
        <w:rPr>
          <w:sz w:val="20"/>
          <w:szCs w:val="20"/>
          <w:color w:val="auto"/>
        </w:rPr>
      </w:pPr>
    </w:p>
    <w:p>
      <w:pPr>
        <w:ind w:left="860"/>
        <w:spacing w:after="0"/>
        <w:tabs>
          <w:tab w:leader="none" w:pos="2420" w:val="left"/>
          <w:tab w:leader="none" w:pos="4000" w:val="left"/>
        </w:tabs>
        <w:rPr>
          <w:sz w:val="20"/>
          <w:szCs w:val="20"/>
          <w:color w:val="auto"/>
        </w:rPr>
      </w:pPr>
      <w:r>
        <w:rPr>
          <w:rFonts w:ascii="Courier New" w:cs="Courier New" w:eastAsia="Courier New" w:hAnsi="Courier New"/>
          <w:sz w:val="18"/>
          <w:szCs w:val="18"/>
          <w:color w:val="auto"/>
        </w:rPr>
        <w:t>SECTION 5.10.</w:t>
        <w:tab/>
        <w:t>Counterparts.</w:t>
      </w:r>
      <w:r>
        <w:rPr>
          <w:sz w:val="20"/>
          <w:szCs w:val="20"/>
          <w:color w:val="auto"/>
        </w:rPr>
        <w:tab/>
      </w:r>
      <w:r>
        <w:rPr>
          <w:rFonts w:ascii="Courier New" w:cs="Courier New" w:eastAsia="Courier New" w:hAnsi="Courier New"/>
          <w:sz w:val="16"/>
          <w:szCs w:val="16"/>
          <w:color w:val="auto"/>
        </w:rPr>
        <w:t>This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may be executed in two or more</w:t>
      </w:r>
    </w:p>
    <w:p>
      <w:pPr>
        <w:spacing w:after="0" w:line="238" w:lineRule="auto"/>
        <w:rPr>
          <w:sz w:val="20"/>
          <w:szCs w:val="20"/>
          <w:color w:val="auto"/>
        </w:rPr>
      </w:pPr>
      <w:r>
        <w:rPr>
          <w:rFonts w:ascii="Courier New" w:cs="Courier New" w:eastAsia="Courier New" w:hAnsi="Courier New"/>
          <w:sz w:val="18"/>
          <w:szCs w:val="18"/>
          <w:color w:val="auto"/>
        </w:rPr>
        <w:t>counterparts, each of which shall be deemed</w:t>
      </w:r>
    </w:p>
    <w:p>
      <w:pPr>
        <w:spacing w:after="0"/>
        <w:rPr>
          <w:sz w:val="20"/>
          <w:szCs w:val="20"/>
          <w:color w:val="auto"/>
        </w:rPr>
      </w:pPr>
      <w:r>
        <w:rPr>
          <w:rFonts w:ascii="Courier New" w:cs="Courier New" w:eastAsia="Courier New" w:hAnsi="Courier New"/>
          <w:sz w:val="18"/>
          <w:szCs w:val="18"/>
          <w:color w:val="auto"/>
        </w:rPr>
        <w:t>an original but all of which, when taken</w:t>
      </w:r>
    </w:p>
    <w:p>
      <w:pPr>
        <w:spacing w:after="0" w:line="238" w:lineRule="auto"/>
        <w:rPr>
          <w:sz w:val="20"/>
          <w:szCs w:val="20"/>
          <w:color w:val="auto"/>
        </w:rPr>
      </w:pPr>
      <w:r>
        <w:rPr>
          <w:rFonts w:ascii="Courier New" w:cs="Courier New" w:eastAsia="Courier New" w:hAnsi="Courier New"/>
          <w:sz w:val="18"/>
          <w:szCs w:val="18"/>
          <w:color w:val="auto"/>
        </w:rPr>
        <w:t>together, shall constitute one and the</w:t>
      </w:r>
    </w:p>
    <w:p>
      <w:pPr>
        <w:spacing w:after="0"/>
        <w:rPr>
          <w:sz w:val="20"/>
          <w:szCs w:val="20"/>
          <w:color w:val="auto"/>
        </w:rPr>
      </w:pPr>
      <w:r>
        <w:rPr>
          <w:rFonts w:ascii="Courier New" w:cs="Courier New" w:eastAsia="Courier New" w:hAnsi="Courier New"/>
          <w:sz w:val="18"/>
          <w:szCs w:val="18"/>
          <w:color w:val="auto"/>
        </w:rPr>
        <w:t>same Agreement.</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5.11.</w:t>
      </w:r>
      <w:r>
        <w:rPr>
          <w:sz w:val="20"/>
          <w:szCs w:val="20"/>
          <w:color w:val="auto"/>
        </w:rPr>
        <w:tab/>
      </w:r>
      <w:r>
        <w:rPr>
          <w:rFonts w:ascii="Courier New" w:cs="Courier New" w:eastAsia="Courier New" w:hAnsi="Courier New"/>
          <w:sz w:val="16"/>
          <w:szCs w:val="16"/>
          <w:color w:val="auto"/>
        </w:rPr>
        <w:t>Exclusive Jurisdiction;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Waiver of Jury Trial.</w:t>
      </w:r>
    </w:p>
    <w:p>
      <w:pPr>
        <w:spacing w:after="0" w:line="169"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agrees to commence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action, suit or proceeding arising</w:t>
      </w:r>
    </w:p>
    <w:p>
      <w:pPr>
        <w:spacing w:after="0" w:line="238" w:lineRule="auto"/>
        <w:rPr>
          <w:sz w:val="20"/>
          <w:szCs w:val="20"/>
          <w:color w:val="auto"/>
        </w:rPr>
      </w:pPr>
      <w:r>
        <w:rPr>
          <w:rFonts w:ascii="Courier New" w:cs="Courier New" w:eastAsia="Courier New" w:hAnsi="Courier New"/>
          <w:sz w:val="18"/>
          <w:szCs w:val="18"/>
          <w:color w:val="auto"/>
        </w:rPr>
        <w:t>out of this Agreement in any Federal</w:t>
      </w:r>
    </w:p>
    <w:p>
      <w:pPr>
        <w:spacing w:after="0"/>
        <w:rPr>
          <w:sz w:val="20"/>
          <w:szCs w:val="20"/>
          <w:color w:val="auto"/>
        </w:rPr>
      </w:pPr>
      <w:r>
        <w:rPr>
          <w:rFonts w:ascii="Courier New" w:cs="Courier New" w:eastAsia="Courier New" w:hAnsi="Courier New"/>
          <w:sz w:val="18"/>
          <w:szCs w:val="18"/>
          <w:color w:val="auto"/>
        </w:rPr>
        <w:t>court sitting in the City of New York,</w:t>
      </w:r>
    </w:p>
    <w:p>
      <w:pPr>
        <w:spacing w:after="0" w:line="238" w:lineRule="auto"/>
        <w:rPr>
          <w:sz w:val="20"/>
          <w:szCs w:val="20"/>
          <w:color w:val="auto"/>
        </w:rPr>
      </w:pPr>
      <w:r>
        <w:rPr>
          <w:rFonts w:ascii="Courier New" w:cs="Courier New" w:eastAsia="Courier New" w:hAnsi="Courier New"/>
          <w:sz w:val="18"/>
          <w:szCs w:val="18"/>
          <w:color w:val="auto"/>
        </w:rPr>
        <w:t>New York or, if such suit, action or</w:t>
      </w:r>
    </w:p>
    <w:p>
      <w:pPr>
        <w:spacing w:after="0"/>
        <w:rPr>
          <w:sz w:val="20"/>
          <w:szCs w:val="20"/>
          <w:color w:val="auto"/>
        </w:rPr>
      </w:pPr>
      <w:r>
        <w:rPr>
          <w:rFonts w:ascii="Courier New" w:cs="Courier New" w:eastAsia="Courier New" w:hAnsi="Courier New"/>
          <w:sz w:val="18"/>
          <w:szCs w:val="18"/>
          <w:color w:val="auto"/>
        </w:rPr>
        <w:t>other proceeding may not be brought</w:t>
      </w:r>
    </w:p>
    <w:p>
      <w:pPr>
        <w:spacing w:after="0" w:line="238" w:lineRule="auto"/>
        <w:rPr>
          <w:sz w:val="20"/>
          <w:szCs w:val="20"/>
          <w:color w:val="auto"/>
        </w:rPr>
      </w:pPr>
      <w:r>
        <w:rPr>
          <w:rFonts w:ascii="Courier New" w:cs="Courier New" w:eastAsia="Courier New" w:hAnsi="Courier New"/>
          <w:sz w:val="18"/>
          <w:szCs w:val="18"/>
          <w:color w:val="auto"/>
        </w:rPr>
        <w:t>in such court for jurisdictional</w:t>
      </w:r>
    </w:p>
    <w:p>
      <w:pPr>
        <w:spacing w:after="0"/>
        <w:rPr>
          <w:sz w:val="20"/>
          <w:szCs w:val="20"/>
          <w:color w:val="auto"/>
        </w:rPr>
      </w:pPr>
      <w:r>
        <w:rPr>
          <w:rFonts w:ascii="Courier New" w:cs="Courier New" w:eastAsia="Courier New" w:hAnsi="Courier New"/>
          <w:sz w:val="18"/>
          <w:szCs w:val="18"/>
          <w:color w:val="auto"/>
        </w:rPr>
        <w:t>reasons, in any New York State court</w:t>
      </w:r>
    </w:p>
    <w:p>
      <w:pPr>
        <w:spacing w:after="0" w:line="238" w:lineRule="auto"/>
        <w:rPr>
          <w:sz w:val="20"/>
          <w:szCs w:val="20"/>
          <w:color w:val="auto"/>
        </w:rPr>
      </w:pPr>
      <w:r>
        <w:rPr>
          <w:rFonts w:ascii="Courier New" w:cs="Courier New" w:eastAsia="Courier New" w:hAnsi="Courier New"/>
          <w:sz w:val="18"/>
          <w:szCs w:val="18"/>
          <w:color w:val="auto"/>
        </w:rPr>
        <w:t>situated within the City of New York.</w:t>
      </w:r>
    </w:p>
    <w:p>
      <w:pPr>
        <w:spacing w:after="0"/>
        <w:rPr>
          <w:sz w:val="20"/>
          <w:szCs w:val="20"/>
          <w:color w:val="auto"/>
        </w:rPr>
      </w:pPr>
      <w:r>
        <w:rPr>
          <w:rFonts w:ascii="Courier New" w:cs="Courier New" w:eastAsia="Courier New" w:hAnsi="Courier New"/>
          <w:sz w:val="18"/>
          <w:szCs w:val="18"/>
          <w:color w:val="auto"/>
        </w:rPr>
        <w:t>Each party irrevocably submits to the</w:t>
      </w:r>
    </w:p>
    <w:p>
      <w:pPr>
        <w:spacing w:after="0" w:line="238" w:lineRule="auto"/>
        <w:rPr>
          <w:sz w:val="20"/>
          <w:szCs w:val="20"/>
          <w:color w:val="auto"/>
        </w:rPr>
      </w:pPr>
      <w:r>
        <w:rPr>
          <w:rFonts w:ascii="Courier New" w:cs="Courier New" w:eastAsia="Courier New" w:hAnsi="Courier New"/>
          <w:sz w:val="18"/>
          <w:szCs w:val="18"/>
          <w:color w:val="auto"/>
        </w:rPr>
        <w:t>jurisdiction of such court for the purposes</w:t>
      </w:r>
    </w:p>
    <w:p>
      <w:pPr>
        <w:spacing w:after="0"/>
        <w:rPr>
          <w:sz w:val="20"/>
          <w:szCs w:val="20"/>
          <w:color w:val="auto"/>
        </w:rPr>
      </w:pPr>
      <w:r>
        <w:rPr>
          <w:rFonts w:ascii="Courier New" w:cs="Courier New" w:eastAsia="Courier New" w:hAnsi="Courier New"/>
          <w:sz w:val="18"/>
          <w:szCs w:val="18"/>
          <w:color w:val="auto"/>
        </w:rPr>
        <w:t>of any such suit, action or other</w:t>
      </w:r>
    </w:p>
    <w:p>
      <w:pPr>
        <w:spacing w:after="0"/>
        <w:tabs>
          <w:tab w:leader="none" w:pos="1360" w:val="left"/>
        </w:tabs>
        <w:rPr>
          <w:sz w:val="20"/>
          <w:szCs w:val="20"/>
          <w:color w:val="auto"/>
        </w:rPr>
      </w:pPr>
      <w:r>
        <w:rPr>
          <w:rFonts w:ascii="Courier New" w:cs="Courier New" w:eastAsia="Courier New" w:hAnsi="Courier New"/>
          <w:sz w:val="18"/>
          <w:szCs w:val="18"/>
          <w:color w:val="auto"/>
        </w:rPr>
        <w:t>proceeding.</w:t>
      </w:r>
      <w:r>
        <w:rPr>
          <w:sz w:val="20"/>
          <w:szCs w:val="20"/>
          <w:color w:val="auto"/>
        </w:rPr>
        <w:tab/>
      </w:r>
      <w:r>
        <w:rPr>
          <w:rFonts w:ascii="Courier New" w:cs="Courier New" w:eastAsia="Courier New" w:hAnsi="Courier New"/>
          <w:sz w:val="16"/>
          <w:szCs w:val="16"/>
          <w:color w:val="auto"/>
        </w:rPr>
        <w:t>Each party further agrees</w:t>
      </w:r>
    </w:p>
    <w:p>
      <w:pPr>
        <w:spacing w:after="0"/>
        <w:rPr>
          <w:sz w:val="20"/>
          <w:szCs w:val="20"/>
          <w:color w:val="auto"/>
        </w:rPr>
      </w:pPr>
      <w:r>
        <w:rPr>
          <w:rFonts w:ascii="Courier New" w:cs="Courier New" w:eastAsia="Courier New" w:hAnsi="Courier New"/>
          <w:sz w:val="18"/>
          <w:szCs w:val="18"/>
          <w:color w:val="auto"/>
        </w:rPr>
        <w:t>that service of any process, summons,</w:t>
      </w:r>
    </w:p>
    <w:p>
      <w:pPr>
        <w:spacing w:after="0" w:line="238" w:lineRule="auto"/>
        <w:rPr>
          <w:sz w:val="20"/>
          <w:szCs w:val="20"/>
          <w:color w:val="auto"/>
        </w:rPr>
      </w:pPr>
      <w:r>
        <w:rPr>
          <w:rFonts w:ascii="Courier New" w:cs="Courier New" w:eastAsia="Courier New" w:hAnsi="Courier New"/>
          <w:sz w:val="18"/>
          <w:szCs w:val="18"/>
          <w:color w:val="auto"/>
        </w:rPr>
        <w:t>notice or document by U.S. registered</w:t>
      </w:r>
    </w:p>
    <w:p>
      <w:pPr>
        <w:spacing w:after="0"/>
        <w:rPr>
          <w:sz w:val="20"/>
          <w:szCs w:val="20"/>
          <w:color w:val="auto"/>
        </w:rPr>
      </w:pPr>
      <w:r>
        <w:rPr>
          <w:rFonts w:ascii="Courier New" w:cs="Courier New" w:eastAsia="Courier New" w:hAnsi="Courier New"/>
          <w:sz w:val="18"/>
          <w:szCs w:val="18"/>
          <w:color w:val="auto"/>
        </w:rPr>
        <w:t>mail to such partys respective address</w:t>
      </w:r>
    </w:p>
    <w:p>
      <w:pPr>
        <w:spacing w:after="0" w:line="238" w:lineRule="auto"/>
        <w:rPr>
          <w:sz w:val="20"/>
          <w:szCs w:val="20"/>
          <w:color w:val="auto"/>
        </w:rPr>
      </w:pPr>
      <w:r>
        <w:rPr>
          <w:rFonts w:ascii="Courier New" w:cs="Courier New" w:eastAsia="Courier New" w:hAnsi="Courier New"/>
          <w:sz w:val="18"/>
          <w:szCs w:val="18"/>
          <w:color w:val="auto"/>
        </w:rPr>
        <w:t>set forth above shall be effective service</w:t>
      </w:r>
    </w:p>
    <w:p>
      <w:pPr>
        <w:spacing w:after="0"/>
        <w:rPr>
          <w:sz w:val="20"/>
          <w:szCs w:val="20"/>
          <w:color w:val="auto"/>
        </w:rPr>
      </w:pPr>
      <w:r>
        <w:rPr>
          <w:rFonts w:ascii="Courier New" w:cs="Courier New" w:eastAsia="Courier New" w:hAnsi="Courier New"/>
          <w:sz w:val="18"/>
          <w:szCs w:val="18"/>
          <w:color w:val="auto"/>
        </w:rPr>
        <w:t>of process for any action, suit or</w:t>
      </w:r>
    </w:p>
    <w:p>
      <w:pPr>
        <w:spacing w:after="0" w:line="238" w:lineRule="auto"/>
        <w:rPr>
          <w:sz w:val="20"/>
          <w:szCs w:val="20"/>
          <w:color w:val="auto"/>
        </w:rPr>
      </w:pPr>
      <w:r>
        <w:rPr>
          <w:rFonts w:ascii="Courier New" w:cs="Courier New" w:eastAsia="Courier New" w:hAnsi="Courier New"/>
          <w:sz w:val="18"/>
          <w:szCs w:val="18"/>
          <w:color w:val="auto"/>
        </w:rPr>
        <w:t>proceeding in New York with respect to any</w:t>
      </w:r>
    </w:p>
    <w:p>
      <w:pPr>
        <w:spacing w:after="0"/>
        <w:rPr>
          <w:sz w:val="20"/>
          <w:szCs w:val="20"/>
          <w:color w:val="auto"/>
        </w:rPr>
      </w:pPr>
      <w:r>
        <w:rPr>
          <w:rFonts w:ascii="Courier New" w:cs="Courier New" w:eastAsia="Courier New" w:hAnsi="Courier New"/>
          <w:sz w:val="18"/>
          <w:szCs w:val="18"/>
          <w:color w:val="auto"/>
        </w:rPr>
        <w:t>matters to which it has submitted to</w:t>
      </w:r>
    </w:p>
    <w:p>
      <w:pPr>
        <w:spacing w:after="0"/>
        <w:tabs>
          <w:tab w:leader="none" w:pos="3780" w:val="left"/>
        </w:tabs>
        <w:rPr>
          <w:sz w:val="20"/>
          <w:szCs w:val="20"/>
          <w:color w:val="auto"/>
        </w:rPr>
      </w:pPr>
      <w:r>
        <w:rPr>
          <w:rFonts w:ascii="Courier New" w:cs="Courier New" w:eastAsia="Courier New" w:hAnsi="Courier New"/>
          <w:sz w:val="18"/>
          <w:szCs w:val="18"/>
          <w:color w:val="auto"/>
        </w:rPr>
        <w:t>jurisdiction in this Section 5.11.</w:t>
      </w:r>
      <w:r>
        <w:rPr>
          <w:sz w:val="20"/>
          <w:szCs w:val="20"/>
          <w:color w:val="auto"/>
        </w:rPr>
        <w:tab/>
      </w:r>
      <w:r>
        <w:rPr>
          <w:rFonts w:ascii="Courier New" w:cs="Courier New" w:eastAsia="Courier New" w:hAnsi="Courier New"/>
          <w:sz w:val="16"/>
          <w:szCs w:val="16"/>
          <w:color w:val="auto"/>
        </w:rPr>
        <w:t>Each</w:t>
      </w:r>
    </w:p>
    <w:p>
      <w:pPr>
        <w:spacing w:after="0"/>
        <w:rPr>
          <w:sz w:val="20"/>
          <w:szCs w:val="20"/>
          <w:color w:val="auto"/>
        </w:rPr>
      </w:pPr>
      <w:r>
        <w:rPr>
          <w:rFonts w:ascii="Courier New" w:cs="Courier New" w:eastAsia="Courier New" w:hAnsi="Courier New"/>
          <w:sz w:val="18"/>
          <w:szCs w:val="18"/>
          <w:color w:val="auto"/>
        </w:rPr>
        <w:t>party irrevocably and unconditionally</w:t>
      </w:r>
    </w:p>
    <w:p>
      <w:pPr>
        <w:spacing w:after="0" w:line="238" w:lineRule="auto"/>
        <w:rPr>
          <w:sz w:val="20"/>
          <w:szCs w:val="20"/>
          <w:color w:val="auto"/>
        </w:rPr>
      </w:pPr>
      <w:r>
        <w:rPr>
          <w:rFonts w:ascii="Courier New" w:cs="Courier New" w:eastAsia="Courier New" w:hAnsi="Courier New"/>
          <w:sz w:val="18"/>
          <w:szCs w:val="18"/>
          <w:color w:val="auto"/>
        </w:rPr>
        <w:t>waives any objection to the laying</w:t>
      </w:r>
    </w:p>
    <w:p>
      <w:pPr>
        <w:spacing w:after="0"/>
        <w:rPr>
          <w:sz w:val="20"/>
          <w:szCs w:val="20"/>
          <w:color w:val="auto"/>
        </w:rPr>
      </w:pPr>
      <w:r>
        <w:rPr>
          <w:rFonts w:ascii="Courier New" w:cs="Courier New" w:eastAsia="Courier New" w:hAnsi="Courier New"/>
          <w:sz w:val="18"/>
          <w:szCs w:val="18"/>
          <w:color w:val="auto"/>
        </w:rPr>
        <w:t>of venue of any action, suit or</w:t>
      </w:r>
    </w:p>
    <w:p>
      <w:pPr>
        <w:spacing w:after="0" w:line="238" w:lineRule="auto"/>
        <w:rPr>
          <w:sz w:val="20"/>
          <w:szCs w:val="20"/>
          <w:color w:val="auto"/>
        </w:rPr>
      </w:pPr>
      <w:r>
        <w:rPr>
          <w:rFonts w:ascii="Courier New" w:cs="Courier New" w:eastAsia="Courier New" w:hAnsi="Courier New"/>
          <w:sz w:val="18"/>
          <w:szCs w:val="18"/>
          <w:color w:val="auto"/>
        </w:rPr>
        <w:t>proceeding arising out of this Agreement</w:t>
      </w:r>
    </w:p>
    <w:p>
      <w:pPr>
        <w:spacing w:after="0"/>
        <w:rPr>
          <w:sz w:val="20"/>
          <w:szCs w:val="20"/>
          <w:color w:val="auto"/>
        </w:rPr>
      </w:pPr>
      <w:r>
        <w:rPr>
          <w:rFonts w:ascii="Courier New" w:cs="Courier New" w:eastAsia="Courier New" w:hAnsi="Courier New"/>
          <w:sz w:val="18"/>
          <w:szCs w:val="18"/>
          <w:color w:val="auto"/>
        </w:rPr>
        <w:t>or the transactions contemplated hereby</w:t>
      </w:r>
    </w:p>
    <w:p>
      <w:pPr>
        <w:spacing w:after="0" w:line="238" w:lineRule="auto"/>
        <w:rPr>
          <w:sz w:val="20"/>
          <w:szCs w:val="20"/>
          <w:color w:val="auto"/>
        </w:rPr>
      </w:pPr>
      <w:r>
        <w:rPr>
          <w:rFonts w:ascii="Courier New" w:cs="Courier New" w:eastAsia="Courier New" w:hAnsi="Courier New"/>
          <w:sz w:val="18"/>
          <w:szCs w:val="18"/>
          <w:color w:val="auto"/>
        </w:rPr>
        <w:t>in any Federal court in the City of</w:t>
      </w:r>
    </w:p>
    <w:p>
      <w:pPr>
        <w:spacing w:after="0"/>
        <w:rPr>
          <w:sz w:val="20"/>
          <w:szCs w:val="20"/>
          <w:color w:val="auto"/>
        </w:rPr>
      </w:pPr>
      <w:r>
        <w:rPr>
          <w:rFonts w:ascii="Courier New" w:cs="Courier New" w:eastAsia="Courier New" w:hAnsi="Courier New"/>
          <w:sz w:val="18"/>
          <w:szCs w:val="18"/>
          <w:color w:val="auto"/>
        </w:rPr>
        <w:t>New York, New York, or any New York</w:t>
      </w:r>
    </w:p>
    <w:p>
      <w:pPr>
        <w:spacing w:after="0" w:line="238" w:lineRule="auto"/>
        <w:rPr>
          <w:sz w:val="20"/>
          <w:szCs w:val="20"/>
          <w:color w:val="auto"/>
        </w:rPr>
      </w:pPr>
      <w:r>
        <w:rPr>
          <w:rFonts w:ascii="Courier New" w:cs="Courier New" w:eastAsia="Courier New" w:hAnsi="Courier New"/>
          <w:sz w:val="18"/>
          <w:szCs w:val="18"/>
          <w:color w:val="auto"/>
        </w:rPr>
        <w:t>State court situated within the City of</w:t>
      </w:r>
    </w:p>
    <w:p>
      <w:pPr>
        <w:spacing w:after="0"/>
        <w:rPr>
          <w:sz w:val="20"/>
          <w:szCs w:val="20"/>
          <w:color w:val="auto"/>
        </w:rPr>
      </w:pPr>
      <w:r>
        <w:rPr>
          <w:rFonts w:ascii="Courier New" w:cs="Courier New" w:eastAsia="Courier New" w:hAnsi="Courier New"/>
          <w:sz w:val="18"/>
          <w:szCs w:val="18"/>
          <w:color w:val="auto"/>
        </w:rPr>
        <w:t>New York, and hereby further irrevocably</w:t>
      </w:r>
    </w:p>
    <w:p>
      <w:pPr>
        <w:spacing w:after="0" w:line="238" w:lineRule="auto"/>
        <w:rPr>
          <w:sz w:val="20"/>
          <w:szCs w:val="20"/>
          <w:color w:val="auto"/>
        </w:rPr>
      </w:pPr>
      <w:r>
        <w:rPr>
          <w:rFonts w:ascii="Courier New" w:cs="Courier New" w:eastAsia="Courier New" w:hAnsi="Courier New"/>
          <w:sz w:val="18"/>
          <w:szCs w:val="18"/>
          <w:color w:val="auto"/>
        </w:rPr>
        <w:t>and unconditionally waives and agrees not</w:t>
      </w:r>
    </w:p>
    <w:p>
      <w:pPr>
        <w:spacing w:after="0"/>
        <w:rPr>
          <w:sz w:val="20"/>
          <w:szCs w:val="20"/>
          <w:color w:val="auto"/>
        </w:rPr>
      </w:pPr>
      <w:r>
        <w:rPr>
          <w:rFonts w:ascii="Courier New" w:cs="Courier New" w:eastAsia="Courier New" w:hAnsi="Courier New"/>
          <w:sz w:val="18"/>
          <w:szCs w:val="18"/>
          <w:color w:val="auto"/>
        </w:rPr>
        <w:t>to plead or claim in any such court that</w:t>
      </w:r>
    </w:p>
    <w:p>
      <w:pPr>
        <w:spacing w:after="0" w:line="238" w:lineRule="auto"/>
        <w:rPr>
          <w:sz w:val="20"/>
          <w:szCs w:val="20"/>
          <w:color w:val="auto"/>
        </w:rPr>
      </w:pPr>
      <w:r>
        <w:rPr>
          <w:rFonts w:ascii="Courier New" w:cs="Courier New" w:eastAsia="Courier New" w:hAnsi="Courier New"/>
          <w:sz w:val="18"/>
          <w:szCs w:val="18"/>
          <w:color w:val="auto"/>
        </w:rPr>
        <w:t>any such action, suit or proceeding</w:t>
      </w:r>
    </w:p>
    <w:p>
      <w:pPr>
        <w:spacing w:after="0"/>
        <w:rPr>
          <w:sz w:val="20"/>
          <w:szCs w:val="20"/>
          <w:color w:val="auto"/>
        </w:rPr>
      </w:pPr>
      <w:r>
        <w:rPr>
          <w:rFonts w:ascii="Courier New" w:cs="Courier New" w:eastAsia="Courier New" w:hAnsi="Courier New"/>
          <w:sz w:val="18"/>
          <w:szCs w:val="18"/>
          <w:color w:val="auto"/>
        </w:rPr>
        <w:t>brought in any such court has been brought</w:t>
      </w:r>
    </w:p>
    <w:p>
      <w:pPr>
        <w:spacing w:after="0"/>
        <w:rPr>
          <w:sz w:val="20"/>
          <w:szCs w:val="20"/>
          <w:color w:val="auto"/>
        </w:rPr>
      </w:pPr>
      <w:r>
        <w:rPr>
          <w:rFonts w:ascii="Courier New" w:cs="Courier New" w:eastAsia="Courier New" w:hAnsi="Courier New"/>
          <w:sz w:val="18"/>
          <w:szCs w:val="18"/>
          <w:color w:val="auto"/>
        </w:rPr>
        <w:t>in an inconvenient forum.</w:t>
      </w:r>
    </w:p>
    <w:p>
      <w:pPr>
        <w:spacing w:after="0" w:line="169" w:lineRule="exact"/>
        <w:rPr>
          <w:sz w:val="20"/>
          <w:szCs w:val="20"/>
          <w:color w:val="auto"/>
        </w:rPr>
      </w:pPr>
    </w:p>
    <w:p>
      <w:pPr>
        <w:ind w:right="5679" w:firstLine="8"/>
        <w:spacing w:after="0" w:line="256"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waives, to the fullest extent permitted by applicable law, any right it may have to a trial by jury in respect of any litigation arising out of or relating to this Agreement. Each party (i) certifies that no representative, agent or attorney of another party has</w:t>
      </w:r>
    </w:p>
    <w:p>
      <w:pPr>
        <w:sectPr>
          <w:pgSz w:w="11900" w:h="16838" w:orient="portrait"/>
          <w:cols w:equalWidth="0" w:num="1">
            <w:col w:w="10219"/>
          </w:cols>
          <w:pgMar w:left="240" w:top="110"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represented, expressly or otherwise,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such other party would not, in the</w:t>
      </w:r>
    </w:p>
    <w:p>
      <w:pPr>
        <w:spacing w:after="0"/>
        <w:rPr>
          <w:sz w:val="20"/>
          <w:szCs w:val="20"/>
          <w:color w:val="auto"/>
        </w:rPr>
      </w:pPr>
      <w:r>
        <w:rPr>
          <w:rFonts w:ascii="Courier New" w:cs="Courier New" w:eastAsia="Courier New" w:hAnsi="Courier New"/>
          <w:sz w:val="16"/>
          <w:szCs w:val="16"/>
          <w:color w:val="auto"/>
        </w:rPr>
        <w:t>event of litigation, seek to enforce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foregoing waiver and (ii) acknowledges</w:t>
      </w:r>
    </w:p>
    <w:p>
      <w:pPr>
        <w:spacing w:after="0" w:line="238" w:lineRule="auto"/>
        <w:rPr>
          <w:sz w:val="20"/>
          <w:szCs w:val="20"/>
          <w:color w:val="auto"/>
        </w:rPr>
      </w:pPr>
      <w:r>
        <w:rPr>
          <w:rFonts w:ascii="Courier New" w:cs="Courier New" w:eastAsia="Courier New" w:hAnsi="Courier New"/>
          <w:sz w:val="18"/>
          <w:szCs w:val="18"/>
          <w:color w:val="auto"/>
        </w:rPr>
        <w:t>that it has been induced to enter into</w:t>
      </w:r>
    </w:p>
    <w:p>
      <w:pPr>
        <w:spacing w:after="0"/>
        <w:rPr>
          <w:sz w:val="20"/>
          <w:szCs w:val="20"/>
          <w:color w:val="auto"/>
        </w:rPr>
      </w:pPr>
      <w:r>
        <w:rPr>
          <w:rFonts w:ascii="Courier New" w:cs="Courier New" w:eastAsia="Courier New" w:hAnsi="Courier New"/>
          <w:sz w:val="18"/>
          <w:szCs w:val="18"/>
          <w:color w:val="auto"/>
        </w:rPr>
        <w:t>this Agreement by, among other things,</w:t>
      </w:r>
    </w:p>
    <w:p>
      <w:pPr>
        <w:spacing w:after="0" w:line="238" w:lineRule="auto"/>
        <w:rPr>
          <w:sz w:val="20"/>
          <w:szCs w:val="20"/>
          <w:color w:val="auto"/>
        </w:rPr>
      </w:pPr>
      <w:r>
        <w:rPr>
          <w:rFonts w:ascii="Courier New" w:cs="Courier New" w:eastAsia="Courier New" w:hAnsi="Courier New"/>
          <w:sz w:val="18"/>
          <w:szCs w:val="18"/>
          <w:color w:val="auto"/>
        </w:rPr>
        <w:t>the mutual waivers and certifications</w:t>
      </w:r>
    </w:p>
    <w:p>
      <w:pPr>
        <w:spacing w:after="0"/>
        <w:rPr>
          <w:sz w:val="20"/>
          <w:szCs w:val="20"/>
          <w:color w:val="auto"/>
        </w:rPr>
      </w:pPr>
      <w:r>
        <w:rPr>
          <w:rFonts w:ascii="Courier New" w:cs="Courier New" w:eastAsia="Courier New" w:hAnsi="Courier New"/>
          <w:sz w:val="16"/>
          <w:szCs w:val="16"/>
          <w:color w:val="auto"/>
        </w:rPr>
        <w:t>set forth above in this Section 5.11(b).</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the parties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hereto have executed this Agreement as</w:t>
      </w:r>
    </w:p>
    <w:p>
      <w:pPr>
        <w:spacing w:after="0"/>
        <w:rPr>
          <w:sz w:val="20"/>
          <w:szCs w:val="20"/>
          <w:color w:val="auto"/>
        </w:rPr>
      </w:pPr>
      <w:r>
        <w:rPr>
          <w:rFonts w:ascii="Courier New" w:cs="Courier New" w:eastAsia="Courier New" w:hAnsi="Courier New"/>
          <w:sz w:val="18"/>
          <w:szCs w:val="18"/>
          <w:color w:val="auto"/>
        </w:rPr>
        <w:t>of the date first above written.</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Donald E. Graham</w:t>
      </w:r>
    </w:p>
    <w:p>
      <w:pPr>
        <w:spacing w:after="0" w:line="20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Title:</w:t>
        <w:tab/>
        <w:t>Chief Executive</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Officer and Chairman</w:t>
      </w: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Jonathan N. Grayer</w:t>
      </w:r>
    </w:p>
    <w:p>
      <w:pPr>
        <w:sectPr>
          <w:pgSz w:w="11900" w:h="16838" w:orient="portrait"/>
          <w:cols w:equalWidth="0" w:num="1">
            <w:col w:w="10219"/>
          </w:cols>
          <w:pgMar w:left="240" w:top="110" w:right="1440" w:bottom="1440" w:gutter="0" w:footer="0" w:header="0"/>
        </w:sectPr>
      </w:pPr>
    </w:p>
    <w:bookmarkStart w:id="10" w:name="page11"/>
    <w:bookmarkEnd w:id="10"/>
    <w:p>
      <w:pPr>
        <w:jc w:val="center"/>
        <w:ind w:right="55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STOCKHOLDERS AGREEMENT (this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dated as of June 5, 2006,</w:t>
      </w:r>
    </w:p>
    <w:p>
      <w:pPr>
        <w:spacing w:after="0" w:line="238" w:lineRule="auto"/>
        <w:rPr>
          <w:sz w:val="20"/>
          <w:szCs w:val="20"/>
          <w:color w:val="auto"/>
        </w:rPr>
      </w:pPr>
      <w:r>
        <w:rPr>
          <w:rFonts w:ascii="Courier New" w:cs="Courier New" w:eastAsia="Courier New" w:hAnsi="Courier New"/>
          <w:sz w:val="18"/>
          <w:szCs w:val="18"/>
          <w:color w:val="auto"/>
        </w:rPr>
        <w:t>among The Washington Post Company, a</w:t>
      </w:r>
    </w:p>
    <w:p>
      <w:pPr>
        <w:spacing w:after="0"/>
        <w:rPr>
          <w:sz w:val="20"/>
          <w:szCs w:val="20"/>
          <w:color w:val="auto"/>
        </w:rPr>
      </w:pPr>
      <w:r>
        <w:rPr>
          <w:rFonts w:ascii="Courier New" w:cs="Courier New" w:eastAsia="Courier New" w:hAnsi="Courier New"/>
          <w:sz w:val="18"/>
          <w:szCs w:val="18"/>
          <w:color w:val="auto"/>
        </w:rPr>
        <w:t>Delaware Corporation (Parent),</w:t>
      </w:r>
    </w:p>
    <w:p>
      <w:pPr>
        <w:spacing w:after="0" w:line="238" w:lineRule="auto"/>
        <w:rPr>
          <w:sz w:val="20"/>
          <w:szCs w:val="20"/>
          <w:color w:val="auto"/>
        </w:rPr>
      </w:pPr>
      <w:r>
        <w:rPr>
          <w:rFonts w:ascii="Courier New" w:cs="Courier New" w:eastAsia="Courier New" w:hAnsi="Courier New"/>
          <w:sz w:val="18"/>
          <w:szCs w:val="18"/>
          <w:color w:val="auto"/>
        </w:rPr>
        <w:t>Kaplan, Inc., a Delaware corporation</w:t>
      </w:r>
    </w:p>
    <w:p>
      <w:pPr>
        <w:spacing w:after="0"/>
        <w:rPr>
          <w:sz w:val="20"/>
          <w:szCs w:val="20"/>
          <w:color w:val="auto"/>
        </w:rPr>
      </w:pPr>
      <w:r>
        <w:rPr>
          <w:rFonts w:ascii="Courier New" w:cs="Courier New" w:eastAsia="Courier New" w:hAnsi="Courier New"/>
          <w:sz w:val="18"/>
          <w:szCs w:val="18"/>
          <w:color w:val="auto"/>
        </w:rPr>
        <w:t>(the Company), and Jonathan N.</w:t>
      </w:r>
    </w:p>
    <w:p>
      <w:pPr>
        <w:spacing w:after="0"/>
        <w:rPr>
          <w:sz w:val="20"/>
          <w:szCs w:val="20"/>
          <w:color w:val="auto"/>
        </w:rPr>
      </w:pPr>
      <w:r>
        <w:rPr>
          <w:rFonts w:ascii="Courier New" w:cs="Courier New" w:eastAsia="Courier New" w:hAnsi="Courier New"/>
          <w:sz w:val="18"/>
          <w:szCs w:val="18"/>
          <w:color w:val="auto"/>
        </w:rPr>
        <w:t>Grayer (the Stockholder).</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WHEREAS, the Stockholder has been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awarded Shares (as defined below), and may</w:t>
      </w:r>
    </w:p>
    <w:p>
      <w:pPr>
        <w:spacing w:after="0" w:line="238" w:lineRule="auto"/>
        <w:rPr>
          <w:sz w:val="20"/>
          <w:szCs w:val="20"/>
          <w:color w:val="auto"/>
        </w:rPr>
      </w:pPr>
      <w:r>
        <w:rPr>
          <w:rFonts w:ascii="Courier New" w:cs="Courier New" w:eastAsia="Courier New" w:hAnsi="Courier New"/>
          <w:sz w:val="18"/>
          <w:szCs w:val="18"/>
          <w:color w:val="auto"/>
        </w:rPr>
        <w:t>in the future be awarded, or acquire through</w:t>
      </w:r>
    </w:p>
    <w:p>
      <w:pPr>
        <w:spacing w:after="0"/>
        <w:rPr>
          <w:sz w:val="20"/>
          <w:szCs w:val="20"/>
          <w:color w:val="auto"/>
        </w:rPr>
      </w:pPr>
      <w:r>
        <w:rPr>
          <w:rFonts w:ascii="Courier New" w:cs="Courier New" w:eastAsia="Courier New" w:hAnsi="Courier New"/>
          <w:sz w:val="18"/>
          <w:szCs w:val="18"/>
          <w:color w:val="auto"/>
        </w:rPr>
        <w:t>the exercise of options or otherwise,</w:t>
      </w:r>
    </w:p>
    <w:p>
      <w:pPr>
        <w:spacing w:after="0"/>
        <w:rPr>
          <w:sz w:val="20"/>
          <w:szCs w:val="20"/>
          <w:color w:val="auto"/>
        </w:rPr>
      </w:pPr>
      <w:r>
        <w:rPr>
          <w:rFonts w:ascii="Courier New" w:cs="Courier New" w:eastAsia="Courier New" w:hAnsi="Courier New"/>
          <w:sz w:val="18"/>
          <w:szCs w:val="18"/>
          <w:color w:val="auto"/>
        </w:rPr>
        <w:t>additional Shares;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WHEREAS, as of the date hereof,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Parent owns all of the outstanding Shares</w:t>
      </w:r>
    </w:p>
    <w:p>
      <w:pPr>
        <w:spacing w:after="0"/>
        <w:rPr>
          <w:sz w:val="20"/>
          <w:szCs w:val="20"/>
          <w:color w:val="auto"/>
        </w:rPr>
      </w:pPr>
      <w:r>
        <w:rPr>
          <w:rFonts w:ascii="Courier New" w:cs="Courier New" w:eastAsia="Courier New" w:hAnsi="Courier New"/>
          <w:sz w:val="18"/>
          <w:szCs w:val="18"/>
          <w:color w:val="auto"/>
        </w:rPr>
        <w:t>that are not owned by the Stockholder; and</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WHEREAS, the parties hereto wish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make provision relating to the ownership,</w:t>
      </w:r>
    </w:p>
    <w:p>
      <w:pPr>
        <w:spacing w:after="0" w:line="238" w:lineRule="auto"/>
        <w:rPr>
          <w:sz w:val="20"/>
          <w:szCs w:val="20"/>
          <w:color w:val="auto"/>
        </w:rPr>
      </w:pPr>
      <w:r>
        <w:rPr>
          <w:rFonts w:ascii="Courier New" w:cs="Courier New" w:eastAsia="Courier New" w:hAnsi="Courier New"/>
          <w:sz w:val="18"/>
          <w:szCs w:val="18"/>
          <w:color w:val="auto"/>
        </w:rPr>
        <w:t>voting and disposition by the Stockholder</w:t>
      </w:r>
    </w:p>
    <w:p>
      <w:pPr>
        <w:spacing w:after="0"/>
        <w:rPr>
          <w:sz w:val="20"/>
          <w:szCs w:val="20"/>
          <w:color w:val="auto"/>
        </w:rPr>
      </w:pPr>
      <w:r>
        <w:rPr>
          <w:rFonts w:ascii="Courier New" w:cs="Courier New" w:eastAsia="Courier New" w:hAnsi="Courier New"/>
          <w:sz w:val="18"/>
          <w:szCs w:val="18"/>
          <w:color w:val="auto"/>
        </w:rPr>
        <w:t>of the Shares owned by the Stockholder</w:t>
      </w:r>
    </w:p>
    <w:p>
      <w:pPr>
        <w:spacing w:after="0" w:line="238" w:lineRule="auto"/>
        <w:rPr>
          <w:sz w:val="20"/>
          <w:szCs w:val="20"/>
          <w:color w:val="auto"/>
        </w:rPr>
      </w:pPr>
      <w:r>
        <w:rPr>
          <w:rFonts w:ascii="Courier New" w:cs="Courier New" w:eastAsia="Courier New" w:hAnsi="Courier New"/>
          <w:sz w:val="18"/>
          <w:szCs w:val="18"/>
          <w:color w:val="auto"/>
        </w:rPr>
        <w:t>on the date hereof and from time to</w:t>
      </w:r>
    </w:p>
    <w:p>
      <w:pPr>
        <w:spacing w:after="0"/>
        <w:rPr>
          <w:sz w:val="20"/>
          <w:szCs w:val="20"/>
          <w:color w:val="auto"/>
        </w:rPr>
      </w:pPr>
      <w:r>
        <w:rPr>
          <w:rFonts w:ascii="Courier New" w:cs="Courier New" w:eastAsia="Courier New" w:hAnsi="Courier New"/>
          <w:sz w:val="18"/>
          <w:szCs w:val="18"/>
          <w:color w:val="auto"/>
        </w:rPr>
        <w:t>time hereafter.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NOW, THEREFORE, in consideration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mutual covenants and agreements contained</w:t>
      </w:r>
    </w:p>
    <w:p>
      <w:pPr>
        <w:spacing w:after="0"/>
        <w:rPr>
          <w:sz w:val="20"/>
          <w:szCs w:val="20"/>
          <w:color w:val="auto"/>
        </w:rPr>
      </w:pPr>
      <w:r>
        <w:rPr>
          <w:rFonts w:ascii="Courier New" w:cs="Courier New" w:eastAsia="Courier New" w:hAnsi="Courier New"/>
          <w:sz w:val="18"/>
          <w:szCs w:val="18"/>
          <w:color w:val="auto"/>
        </w:rPr>
        <w:t>herein, the parties hereto agree as follows:</w:t>
      </w:r>
    </w:p>
    <w:p>
      <w:pPr>
        <w:spacing w:after="0" w:line="169"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left="860"/>
        <w:spacing w:after="0"/>
        <w:tabs>
          <w:tab w:leader="none" w:pos="2420" w:val="left"/>
          <w:tab w:leader="none" w:pos="3880" w:val="left"/>
        </w:tabs>
        <w:rPr>
          <w:sz w:val="20"/>
          <w:szCs w:val="20"/>
          <w:color w:val="auto"/>
        </w:rPr>
      </w:pPr>
      <w:r>
        <w:rPr>
          <w:rFonts w:ascii="Courier New" w:cs="Courier New" w:eastAsia="Courier New" w:hAnsi="Courier New"/>
          <w:sz w:val="18"/>
          <w:szCs w:val="18"/>
          <w:color w:val="auto"/>
        </w:rPr>
        <w:t>SECTION 1.01.</w:t>
        <w:tab/>
        <w:t>Definitions.</w:t>
      </w:r>
      <w:r>
        <w:rPr>
          <w:sz w:val="20"/>
          <w:szCs w:val="20"/>
          <w:color w:val="auto"/>
        </w:rPr>
        <w:tab/>
      </w:r>
      <w:r>
        <w:rPr>
          <w:rFonts w:ascii="Courier New" w:cs="Courier New" w:eastAsia="Courier New" w:hAnsi="Courier New"/>
          <w:sz w:val="16"/>
          <w:szCs w:val="16"/>
          <w:color w:val="auto"/>
        </w:rPr>
        <w:t>As used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Agreement, the following terms shall</w:t>
      </w:r>
    </w:p>
    <w:p>
      <w:pPr>
        <w:spacing w:after="0"/>
        <w:rPr>
          <w:sz w:val="20"/>
          <w:szCs w:val="20"/>
          <w:color w:val="auto"/>
        </w:rPr>
      </w:pPr>
      <w:r>
        <w:rPr>
          <w:rFonts w:ascii="Courier New" w:cs="Courier New" w:eastAsia="Courier New" w:hAnsi="Courier New"/>
          <w:sz w:val="18"/>
          <w:szCs w:val="18"/>
          <w:color w:val="auto"/>
        </w:rPr>
        <w:t>have the meanings ascribed to them below:</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Affiliate of any Person shall mean any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that, directly or indirectly through one</w:t>
      </w:r>
    </w:p>
    <w:p>
      <w:pPr>
        <w:spacing w:after="0" w:line="238" w:lineRule="auto"/>
        <w:rPr>
          <w:sz w:val="20"/>
          <w:szCs w:val="20"/>
          <w:color w:val="auto"/>
        </w:rPr>
      </w:pPr>
      <w:r>
        <w:rPr>
          <w:rFonts w:ascii="Courier New" w:cs="Courier New" w:eastAsia="Courier New" w:hAnsi="Courier New"/>
          <w:sz w:val="18"/>
          <w:szCs w:val="18"/>
          <w:color w:val="auto"/>
        </w:rPr>
        <w:t>or more intermediaries, controls, is controlled</w:t>
      </w:r>
    </w:p>
    <w:p>
      <w:pPr>
        <w:spacing w:after="0"/>
        <w:rPr>
          <w:sz w:val="20"/>
          <w:szCs w:val="20"/>
          <w:color w:val="auto"/>
        </w:rPr>
      </w:pPr>
      <w:r>
        <w:rPr>
          <w:rFonts w:ascii="Courier New" w:cs="Courier New" w:eastAsia="Courier New" w:hAnsi="Courier New"/>
          <w:sz w:val="18"/>
          <w:szCs w:val="18"/>
          <w:color w:val="auto"/>
        </w:rPr>
        <w:t>by or is under common control with such Person.</w:t>
      </w:r>
    </w:p>
    <w:p>
      <w:pPr>
        <w:spacing w:after="0" w:line="169" w:lineRule="exact"/>
        <w:rPr>
          <w:sz w:val="20"/>
          <w:szCs w:val="20"/>
          <w:color w:val="auto"/>
        </w:rPr>
      </w:pPr>
    </w:p>
    <w:p>
      <w:pPr>
        <w:ind w:right="5059" w:firstLine="843"/>
        <w:spacing w:after="0" w:line="347" w:lineRule="auto"/>
        <w:rPr>
          <w:sz w:val="20"/>
          <w:szCs w:val="20"/>
          <w:color w:val="auto"/>
        </w:rPr>
      </w:pPr>
      <w:r>
        <w:rPr>
          <w:rFonts w:ascii="Courier New" w:cs="Courier New" w:eastAsia="Courier New" w:hAnsi="Courier New"/>
          <w:sz w:val="18"/>
          <w:szCs w:val="18"/>
          <w:color w:val="auto"/>
        </w:rPr>
        <w:t>Code shall mean the Internal Revenue Code of 1986, as amended.</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Company Board shall mean the Board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of the Company.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Compensation Committee shall mean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of the Board of Directors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Parent.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Fair Market Value shall mean, as of any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the value of the Shares determined as</w:t>
      </w:r>
    </w:p>
    <w:p>
      <w:pPr>
        <w:spacing w:after="0"/>
        <w:rPr>
          <w:sz w:val="20"/>
          <w:szCs w:val="20"/>
          <w:color w:val="auto"/>
        </w:rPr>
      </w:pPr>
      <w:r>
        <w:rPr>
          <w:rFonts w:ascii="Courier New" w:cs="Courier New" w:eastAsia="Courier New" w:hAnsi="Courier New"/>
          <w:sz w:val="18"/>
          <w:szCs w:val="18"/>
          <w:color w:val="auto"/>
        </w:rPr>
        <w:t>follows:</w:t>
      </w:r>
    </w:p>
    <w:p>
      <w:pPr>
        <w:spacing w:after="0" w:line="169" w:lineRule="exact"/>
        <w:rPr>
          <w:sz w:val="20"/>
          <w:szCs w:val="20"/>
          <w:color w:val="auto"/>
        </w:rPr>
      </w:pPr>
    </w:p>
    <w:p>
      <w:pPr>
        <w:ind w:right="5159" w:firstLine="851"/>
        <w:spacing w:after="0" w:line="272" w:lineRule="auto"/>
        <w:tabs>
          <w:tab w:leader="none" w:pos="168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Shares are listed on any established stock exchange or a national market system, including without limitation The Nasdaq National Market or The Nasdaq SmallCap Market of The Nasdaq Stock Market, their Fair Market Value shall be the mean between the high and low sale prices for the Shares (or the closing bid, if no sales were reported) as quoted on such exchange or system for the last market trading day prior to the time of determination, as reported in The Wall Street Journal or</w:t>
      </w:r>
    </w:p>
    <w:p>
      <w:pPr>
        <w:ind w:right="5259"/>
        <w:spacing w:after="0" w:line="24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other source as the Company Board deems reliable, or if the Shares are regularly quoted by a recognized securities dealer but selling prices are not reported, their Fair Market Value shall be the mean between the high bid and low asked prices for the Shares on the last market trading day prior to the day of determination; or</w:t>
      </w:r>
    </w:p>
    <w:p>
      <w:pPr>
        <w:spacing w:after="0" w:line="105" w:lineRule="exact"/>
        <w:rPr>
          <w:rFonts w:ascii="Courier New" w:cs="Courier New" w:eastAsia="Courier New" w:hAnsi="Courier New"/>
          <w:sz w:val="16"/>
          <w:szCs w:val="16"/>
          <w:color w:val="auto"/>
        </w:rPr>
      </w:pPr>
    </w:p>
    <w:p>
      <w:pPr>
        <w:ind w:left="1700" w:hanging="84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w:t>
      </w:r>
    </w:p>
    <w:p>
      <w:pPr>
        <w:sectPr>
          <w:pgSz w:w="11900" w:h="16838" w:orient="portrait"/>
          <w:cols w:equalWidth="0" w:num="1">
            <w:col w:w="10219"/>
          </w:cols>
          <w:pgMar w:left="240" w:top="110"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market for the Shares, the aggregate Fair Market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Value thereof shall be determined at least once</w:t>
      </w:r>
    </w:p>
    <w:p>
      <w:pPr>
        <w:spacing w:after="0" w:line="238" w:lineRule="auto"/>
        <w:rPr>
          <w:sz w:val="20"/>
          <w:szCs w:val="20"/>
          <w:color w:val="auto"/>
        </w:rPr>
      </w:pPr>
      <w:r>
        <w:rPr>
          <w:rFonts w:ascii="Courier New" w:cs="Courier New" w:eastAsia="Courier New" w:hAnsi="Courier New"/>
          <w:sz w:val="18"/>
          <w:szCs w:val="18"/>
          <w:color w:val="auto"/>
        </w:rPr>
        <w:t>a year on or before the first day of February</w:t>
      </w:r>
    </w:p>
    <w:p>
      <w:pPr>
        <w:spacing w:after="0"/>
        <w:rPr>
          <w:sz w:val="20"/>
          <w:szCs w:val="20"/>
          <w:color w:val="auto"/>
        </w:rPr>
      </w:pPr>
      <w:r>
        <w:rPr>
          <w:rFonts w:ascii="Courier New" w:cs="Courier New" w:eastAsia="Courier New" w:hAnsi="Courier New"/>
          <w:sz w:val="18"/>
          <w:szCs w:val="18"/>
          <w:color w:val="auto"/>
        </w:rPr>
        <w:t>and at such other times as may be deemed</w:t>
      </w:r>
    </w:p>
    <w:p>
      <w:pPr>
        <w:spacing w:after="0" w:line="238" w:lineRule="auto"/>
        <w:rPr>
          <w:sz w:val="20"/>
          <w:szCs w:val="20"/>
          <w:color w:val="auto"/>
        </w:rPr>
      </w:pPr>
      <w:r>
        <w:rPr>
          <w:rFonts w:ascii="Courier New" w:cs="Courier New" w:eastAsia="Courier New" w:hAnsi="Courier New"/>
          <w:sz w:val="18"/>
          <w:szCs w:val="18"/>
          <w:color w:val="auto"/>
        </w:rPr>
        <w:t>appropriate by the Compensation Committee in</w:t>
      </w:r>
    </w:p>
    <w:p>
      <w:pPr>
        <w:ind w:right="4839"/>
        <w:spacing w:after="0" w:line="268" w:lineRule="auto"/>
        <w:rPr>
          <w:sz w:val="20"/>
          <w:szCs w:val="20"/>
          <w:color w:val="auto"/>
        </w:rPr>
      </w:pPr>
      <w:r>
        <w:rPr>
          <w:rFonts w:ascii="Courier New" w:cs="Courier New" w:eastAsia="Courier New" w:hAnsi="Courier New"/>
          <w:sz w:val="16"/>
          <w:szCs w:val="16"/>
          <w:color w:val="auto"/>
        </w:rPr>
        <w:t>its sole discretion. As part of its determination, the Compensation Committee shall (1) obtain and consider a professional appraisal of the value</w:t>
      </w:r>
    </w:p>
    <w:p>
      <w:pPr>
        <w:spacing w:after="0" w:line="1" w:lineRule="exact"/>
        <w:rPr>
          <w:sz w:val="20"/>
          <w:szCs w:val="20"/>
          <w:color w:val="auto"/>
        </w:rPr>
      </w:pPr>
    </w:p>
    <w:p>
      <w:pPr>
        <w:ind w:right="4939"/>
        <w:spacing w:after="0" w:line="271" w:lineRule="auto"/>
        <w:rPr>
          <w:sz w:val="20"/>
          <w:szCs w:val="20"/>
          <w:color w:val="auto"/>
        </w:rPr>
      </w:pPr>
      <w:r>
        <w:rPr>
          <w:rFonts w:ascii="Courier New" w:cs="Courier New" w:eastAsia="Courier New" w:hAnsi="Courier New"/>
          <w:sz w:val="16"/>
          <w:szCs w:val="16"/>
          <w:color w:val="auto"/>
        </w:rPr>
        <w:t>of the Company from an investment bank or from another entity capable of preparing such valuation; and (2) use or cause to be used methodologies such as those used by Goldman Sachs in its 1997 valuation of the Company, including a multiple of earnings, present value of future cash flows or such other established methodologies that value comparable enterprises as going concerns. However, both the recommendation of the professional appraisal and the result of the application of such methodologies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only be advisory to the Compensation</w:t>
      </w:r>
    </w:p>
    <w:p>
      <w:pPr>
        <w:spacing w:after="0" w:line="238" w:lineRule="auto"/>
        <w:rPr>
          <w:sz w:val="20"/>
          <w:szCs w:val="20"/>
          <w:color w:val="auto"/>
        </w:rPr>
      </w:pPr>
      <w:r>
        <w:rPr>
          <w:rFonts w:ascii="Courier New" w:cs="Courier New" w:eastAsia="Courier New" w:hAnsi="Courier New"/>
          <w:sz w:val="18"/>
          <w:szCs w:val="18"/>
          <w:color w:val="auto"/>
        </w:rPr>
        <w:t>Committee and not determinative of the value</w:t>
      </w:r>
    </w:p>
    <w:p>
      <w:pPr>
        <w:spacing w:after="0"/>
        <w:tabs>
          <w:tab w:leader="none" w:pos="1780" w:val="left"/>
        </w:tabs>
        <w:rPr>
          <w:sz w:val="20"/>
          <w:szCs w:val="20"/>
          <w:color w:val="auto"/>
        </w:rPr>
      </w:pPr>
      <w:r>
        <w:rPr>
          <w:rFonts w:ascii="Courier New" w:cs="Courier New" w:eastAsia="Courier New" w:hAnsi="Courier New"/>
          <w:sz w:val="18"/>
          <w:szCs w:val="18"/>
          <w:color w:val="auto"/>
        </w:rPr>
        <w:t>of the Company.</w:t>
      </w:r>
      <w:r>
        <w:rPr>
          <w:sz w:val="20"/>
          <w:szCs w:val="20"/>
          <w:color w:val="auto"/>
        </w:rPr>
        <w:tab/>
      </w:r>
      <w:r>
        <w:rPr>
          <w:rFonts w:ascii="Courier New" w:cs="Courier New" w:eastAsia="Courier New" w:hAnsi="Courier New"/>
          <w:sz w:val="16"/>
          <w:szCs w:val="16"/>
          <w:color w:val="auto"/>
        </w:rPr>
        <w:t>The Compensation Committee</w:t>
      </w:r>
    </w:p>
    <w:p>
      <w:pPr>
        <w:spacing w:after="0" w:line="238" w:lineRule="auto"/>
        <w:rPr>
          <w:sz w:val="20"/>
          <w:szCs w:val="20"/>
          <w:color w:val="auto"/>
        </w:rPr>
      </w:pPr>
      <w:r>
        <w:rPr>
          <w:rFonts w:ascii="Courier New" w:cs="Courier New" w:eastAsia="Courier New" w:hAnsi="Courier New"/>
          <w:sz w:val="18"/>
          <w:szCs w:val="18"/>
          <w:color w:val="auto"/>
        </w:rPr>
        <w:t>shall have the right, in its sole discretion,</w:t>
      </w:r>
    </w:p>
    <w:p>
      <w:pPr>
        <w:spacing w:after="0"/>
        <w:rPr>
          <w:sz w:val="20"/>
          <w:szCs w:val="20"/>
          <w:color w:val="auto"/>
        </w:rPr>
      </w:pPr>
      <w:r>
        <w:rPr>
          <w:rFonts w:ascii="Courier New" w:cs="Courier New" w:eastAsia="Courier New" w:hAnsi="Courier New"/>
          <w:sz w:val="18"/>
          <w:szCs w:val="18"/>
          <w:color w:val="auto"/>
        </w:rPr>
        <w:t>to retain and make use of any advisory</w:t>
      </w:r>
    </w:p>
    <w:p>
      <w:pPr>
        <w:spacing w:after="0" w:line="238" w:lineRule="auto"/>
        <w:rPr>
          <w:sz w:val="20"/>
          <w:szCs w:val="20"/>
          <w:color w:val="auto"/>
        </w:rPr>
      </w:pPr>
      <w:r>
        <w:rPr>
          <w:rFonts w:ascii="Courier New" w:cs="Courier New" w:eastAsia="Courier New" w:hAnsi="Courier New"/>
          <w:sz w:val="18"/>
          <w:szCs w:val="18"/>
          <w:color w:val="auto"/>
        </w:rPr>
        <w:t>assistance it deems necessary or desirable in</w:t>
      </w:r>
    </w:p>
    <w:p>
      <w:pPr>
        <w:spacing w:after="0"/>
        <w:rPr>
          <w:sz w:val="20"/>
          <w:szCs w:val="20"/>
          <w:color w:val="auto"/>
        </w:rPr>
      </w:pPr>
      <w:r>
        <w:rPr>
          <w:rFonts w:ascii="Courier New" w:cs="Courier New" w:eastAsia="Courier New" w:hAnsi="Courier New"/>
          <w:sz w:val="18"/>
          <w:szCs w:val="18"/>
          <w:color w:val="auto"/>
        </w:rPr>
        <w:t>preparing the valuations of the Company,</w:t>
      </w:r>
    </w:p>
    <w:p>
      <w:pPr>
        <w:spacing w:after="0" w:line="238" w:lineRule="auto"/>
        <w:rPr>
          <w:sz w:val="20"/>
          <w:szCs w:val="20"/>
          <w:color w:val="auto"/>
        </w:rPr>
      </w:pPr>
      <w:r>
        <w:rPr>
          <w:rFonts w:ascii="Courier New" w:cs="Courier New" w:eastAsia="Courier New" w:hAnsi="Courier New"/>
          <w:sz w:val="18"/>
          <w:szCs w:val="18"/>
          <w:color w:val="auto"/>
        </w:rPr>
        <w:t>including, but not limited to, the right to</w:t>
      </w:r>
    </w:p>
    <w:p>
      <w:pPr>
        <w:spacing w:after="0"/>
        <w:rPr>
          <w:sz w:val="20"/>
          <w:szCs w:val="20"/>
          <w:color w:val="auto"/>
        </w:rPr>
      </w:pPr>
      <w:r>
        <w:rPr>
          <w:rFonts w:ascii="Courier New" w:cs="Courier New" w:eastAsia="Courier New" w:hAnsi="Courier New"/>
          <w:sz w:val="18"/>
          <w:szCs w:val="18"/>
          <w:color w:val="auto"/>
        </w:rPr>
        <w:t>appoint a new appraiser. The Fair Market</w:t>
      </w:r>
    </w:p>
    <w:p>
      <w:pPr>
        <w:spacing w:after="0" w:line="238" w:lineRule="auto"/>
        <w:rPr>
          <w:sz w:val="20"/>
          <w:szCs w:val="20"/>
          <w:color w:val="auto"/>
        </w:rPr>
      </w:pPr>
      <w:r>
        <w:rPr>
          <w:rFonts w:ascii="Courier New" w:cs="Courier New" w:eastAsia="Courier New" w:hAnsi="Courier New"/>
          <w:sz w:val="18"/>
          <w:szCs w:val="18"/>
          <w:color w:val="auto"/>
        </w:rPr>
        <w:t>Value of each Share shall be determined</w:t>
      </w:r>
    </w:p>
    <w:p>
      <w:pPr>
        <w:spacing w:after="0"/>
        <w:rPr>
          <w:sz w:val="20"/>
          <w:szCs w:val="20"/>
          <w:color w:val="auto"/>
        </w:rPr>
      </w:pPr>
      <w:r>
        <w:rPr>
          <w:rFonts w:ascii="Courier New" w:cs="Courier New" w:eastAsia="Courier New" w:hAnsi="Courier New"/>
          <w:sz w:val="18"/>
          <w:szCs w:val="18"/>
          <w:color w:val="auto"/>
        </w:rPr>
        <w:t>by dividing the aggregate Fair Market Value</w:t>
      </w:r>
    </w:p>
    <w:p>
      <w:pPr>
        <w:spacing w:after="0" w:line="238" w:lineRule="auto"/>
        <w:rPr>
          <w:sz w:val="20"/>
          <w:szCs w:val="20"/>
          <w:color w:val="auto"/>
        </w:rPr>
      </w:pPr>
      <w:r>
        <w:rPr>
          <w:rFonts w:ascii="Courier New" w:cs="Courier New" w:eastAsia="Courier New" w:hAnsi="Courier New"/>
          <w:sz w:val="18"/>
          <w:szCs w:val="18"/>
          <w:color w:val="auto"/>
        </w:rPr>
        <w:t>by the number of then-outstanding Shares plus</w:t>
      </w:r>
    </w:p>
    <w:p>
      <w:pPr>
        <w:spacing w:after="0"/>
        <w:rPr>
          <w:sz w:val="20"/>
          <w:szCs w:val="20"/>
          <w:color w:val="auto"/>
        </w:rPr>
      </w:pPr>
      <w:r>
        <w:rPr>
          <w:rFonts w:ascii="Courier New" w:cs="Courier New" w:eastAsia="Courier New" w:hAnsi="Courier New"/>
          <w:sz w:val="18"/>
          <w:szCs w:val="18"/>
          <w:color w:val="auto"/>
        </w:rPr>
        <w:t>the number of Shares reserved for issuance</w:t>
      </w:r>
    </w:p>
    <w:p>
      <w:pPr>
        <w:spacing w:after="0" w:line="238" w:lineRule="auto"/>
        <w:rPr>
          <w:sz w:val="20"/>
          <w:szCs w:val="20"/>
          <w:color w:val="auto"/>
        </w:rPr>
      </w:pPr>
      <w:r>
        <w:rPr>
          <w:rFonts w:ascii="Courier New" w:cs="Courier New" w:eastAsia="Courier New" w:hAnsi="Courier New"/>
          <w:sz w:val="18"/>
          <w:szCs w:val="18"/>
          <w:color w:val="auto"/>
        </w:rPr>
        <w:t>under and pursuant to the terms of the</w:t>
      </w:r>
    </w:p>
    <w:p>
      <w:pPr>
        <w:spacing w:after="0"/>
        <w:rPr>
          <w:sz w:val="20"/>
          <w:szCs w:val="20"/>
          <w:color w:val="auto"/>
        </w:rPr>
      </w:pPr>
      <w:r>
        <w:rPr>
          <w:rFonts w:ascii="Courier New" w:cs="Courier New" w:eastAsia="Courier New" w:hAnsi="Courier New"/>
          <w:sz w:val="18"/>
          <w:szCs w:val="18"/>
          <w:color w:val="auto"/>
        </w:rPr>
        <w:t>Companys stock option plans.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Initial Public Offering shall mean 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bona fide underwritten public offering of</w:t>
      </w:r>
    </w:p>
    <w:p>
      <w:pPr>
        <w:spacing w:after="0" w:line="238" w:lineRule="auto"/>
        <w:rPr>
          <w:sz w:val="20"/>
          <w:szCs w:val="20"/>
          <w:color w:val="auto"/>
        </w:rPr>
      </w:pPr>
      <w:r>
        <w:rPr>
          <w:rFonts w:ascii="Courier New" w:cs="Courier New" w:eastAsia="Courier New" w:hAnsi="Courier New"/>
          <w:sz w:val="18"/>
          <w:szCs w:val="18"/>
          <w:color w:val="auto"/>
        </w:rPr>
        <w:t>Shares as a direct result of which at least</w:t>
      </w:r>
    </w:p>
    <w:p>
      <w:pPr>
        <w:spacing w:after="0"/>
        <w:rPr>
          <w:sz w:val="20"/>
          <w:szCs w:val="20"/>
          <w:color w:val="auto"/>
        </w:rPr>
      </w:pPr>
      <w:r>
        <w:rPr>
          <w:rFonts w:ascii="Courier New" w:cs="Courier New" w:eastAsia="Courier New" w:hAnsi="Courier New"/>
          <w:sz w:val="18"/>
          <w:szCs w:val="18"/>
          <w:color w:val="auto"/>
        </w:rPr>
        <w:t>35 of the aggregate voting common equity</w:t>
      </w:r>
    </w:p>
    <w:p>
      <w:pPr>
        <w:spacing w:after="0" w:line="238" w:lineRule="auto"/>
        <w:rPr>
          <w:sz w:val="20"/>
          <w:szCs w:val="20"/>
          <w:color w:val="auto"/>
        </w:rPr>
      </w:pPr>
      <w:r>
        <w:rPr>
          <w:rFonts w:ascii="Courier New" w:cs="Courier New" w:eastAsia="Courier New" w:hAnsi="Courier New"/>
          <w:sz w:val="18"/>
          <w:szCs w:val="18"/>
          <w:color w:val="auto"/>
        </w:rPr>
        <w:t>securities of the Company (calculated on a</w:t>
      </w:r>
    </w:p>
    <w:p>
      <w:pPr>
        <w:spacing w:after="0"/>
        <w:rPr>
          <w:sz w:val="20"/>
          <w:szCs w:val="20"/>
          <w:color w:val="auto"/>
        </w:rPr>
      </w:pPr>
      <w:r>
        <w:rPr>
          <w:rFonts w:ascii="Courier New" w:cs="Courier New" w:eastAsia="Courier New" w:hAnsi="Courier New"/>
          <w:sz w:val="18"/>
          <w:szCs w:val="18"/>
          <w:color w:val="auto"/>
        </w:rPr>
        <w:t>fully diluted basis taking into account the</w:t>
      </w:r>
    </w:p>
    <w:p>
      <w:pPr>
        <w:spacing w:after="0" w:line="238" w:lineRule="auto"/>
        <w:rPr>
          <w:sz w:val="20"/>
          <w:szCs w:val="20"/>
          <w:color w:val="auto"/>
        </w:rPr>
      </w:pPr>
      <w:r>
        <w:rPr>
          <w:rFonts w:ascii="Courier New" w:cs="Courier New" w:eastAsia="Courier New" w:hAnsi="Courier New"/>
          <w:sz w:val="18"/>
          <w:szCs w:val="18"/>
          <w:color w:val="auto"/>
        </w:rPr>
        <w:t>number of Shares reserved for issuance under</w:t>
      </w:r>
    </w:p>
    <w:p>
      <w:pPr>
        <w:spacing w:after="0"/>
        <w:rPr>
          <w:sz w:val="20"/>
          <w:szCs w:val="20"/>
          <w:color w:val="auto"/>
        </w:rPr>
      </w:pPr>
      <w:r>
        <w:rPr>
          <w:rFonts w:ascii="Courier New" w:cs="Courier New" w:eastAsia="Courier New" w:hAnsi="Courier New"/>
          <w:sz w:val="18"/>
          <w:szCs w:val="18"/>
          <w:color w:val="auto"/>
        </w:rPr>
        <w:t>and pursuant to the terms of the Companys</w:t>
      </w:r>
    </w:p>
    <w:p>
      <w:pPr>
        <w:spacing w:after="0" w:line="238" w:lineRule="auto"/>
        <w:rPr>
          <w:sz w:val="20"/>
          <w:szCs w:val="20"/>
          <w:color w:val="auto"/>
        </w:rPr>
      </w:pPr>
      <w:r>
        <w:rPr>
          <w:rFonts w:ascii="Courier New" w:cs="Courier New" w:eastAsia="Courier New" w:hAnsi="Courier New"/>
          <w:sz w:val="18"/>
          <w:szCs w:val="18"/>
          <w:color w:val="auto"/>
        </w:rPr>
        <w:t>stock option plans) will be beneficially</w:t>
      </w:r>
    </w:p>
    <w:p>
      <w:pPr>
        <w:spacing w:after="0"/>
        <w:rPr>
          <w:sz w:val="20"/>
          <w:szCs w:val="20"/>
          <w:color w:val="auto"/>
        </w:rPr>
      </w:pPr>
      <w:r>
        <w:rPr>
          <w:rFonts w:ascii="Courier New" w:cs="Courier New" w:eastAsia="Courier New" w:hAnsi="Courier New"/>
          <w:sz w:val="18"/>
          <w:szCs w:val="18"/>
          <w:color w:val="auto"/>
        </w:rPr>
        <w:t>owned by Persons other than Parent and its</w:t>
      </w:r>
    </w:p>
    <w:p>
      <w:pPr>
        <w:spacing w:after="0" w:line="238" w:lineRule="auto"/>
        <w:rPr>
          <w:sz w:val="20"/>
          <w:szCs w:val="20"/>
          <w:color w:val="auto"/>
        </w:rPr>
      </w:pPr>
      <w:r>
        <w:rPr>
          <w:rFonts w:ascii="Courier New" w:cs="Courier New" w:eastAsia="Courier New" w:hAnsi="Courier New"/>
          <w:sz w:val="18"/>
          <w:szCs w:val="18"/>
          <w:color w:val="auto"/>
        </w:rPr>
        <w:t>Affiliates (including all directors,</w:t>
      </w:r>
    </w:p>
    <w:p>
      <w:pPr>
        <w:spacing w:after="0"/>
        <w:rPr>
          <w:sz w:val="20"/>
          <w:szCs w:val="20"/>
          <w:color w:val="auto"/>
        </w:rPr>
      </w:pPr>
      <w:r>
        <w:rPr>
          <w:rFonts w:ascii="Courier New" w:cs="Courier New" w:eastAsia="Courier New" w:hAnsi="Courier New"/>
          <w:sz w:val="18"/>
          <w:szCs w:val="18"/>
          <w:color w:val="auto"/>
        </w:rPr>
        <w:t>officers and employees of Parent and its</w:t>
      </w:r>
    </w:p>
    <w:p>
      <w:pPr>
        <w:spacing w:after="0"/>
        <w:rPr>
          <w:sz w:val="20"/>
          <w:szCs w:val="20"/>
          <w:color w:val="auto"/>
        </w:rPr>
      </w:pPr>
      <w:r>
        <w:rPr>
          <w:rFonts w:ascii="Courier New" w:cs="Courier New" w:eastAsia="Courier New" w:hAnsi="Courier New"/>
          <w:sz w:val="18"/>
          <w:szCs w:val="18"/>
          <w:color w:val="auto"/>
        </w:rPr>
        <w:t>Affiliates).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Minority-Held Subsidiary shall mean 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that is not a Subsidiary of the</w:t>
      </w:r>
    </w:p>
    <w:p>
      <w:pPr>
        <w:spacing w:after="0" w:line="238" w:lineRule="auto"/>
        <w:rPr>
          <w:sz w:val="20"/>
          <w:szCs w:val="20"/>
          <w:color w:val="auto"/>
        </w:rPr>
      </w:pPr>
      <w:r>
        <w:rPr>
          <w:rFonts w:ascii="Courier New" w:cs="Courier New" w:eastAsia="Courier New" w:hAnsi="Courier New"/>
          <w:sz w:val="18"/>
          <w:szCs w:val="18"/>
          <w:color w:val="auto"/>
        </w:rPr>
        <w:t>Company, whether now or hereafter existing,</w:t>
      </w:r>
    </w:p>
    <w:p>
      <w:pPr>
        <w:spacing w:after="0"/>
        <w:rPr>
          <w:sz w:val="20"/>
          <w:szCs w:val="20"/>
          <w:color w:val="auto"/>
        </w:rPr>
      </w:pPr>
      <w:r>
        <w:rPr>
          <w:rFonts w:ascii="Courier New" w:cs="Courier New" w:eastAsia="Courier New" w:hAnsi="Courier New"/>
          <w:sz w:val="18"/>
          <w:szCs w:val="18"/>
          <w:color w:val="auto"/>
        </w:rPr>
        <w:t>in an unbroken chain of corporations beginning</w:t>
      </w:r>
    </w:p>
    <w:p>
      <w:pPr>
        <w:spacing w:after="0" w:line="238" w:lineRule="auto"/>
        <w:rPr>
          <w:sz w:val="20"/>
          <w:szCs w:val="20"/>
          <w:color w:val="auto"/>
        </w:rPr>
      </w:pPr>
      <w:r>
        <w:rPr>
          <w:rFonts w:ascii="Courier New" w:cs="Courier New" w:eastAsia="Courier New" w:hAnsi="Courier New"/>
          <w:sz w:val="18"/>
          <w:szCs w:val="18"/>
          <w:color w:val="auto"/>
        </w:rPr>
        <w:t>with the Company, in which each of the</w:t>
      </w:r>
    </w:p>
    <w:p>
      <w:pPr>
        <w:spacing w:after="0"/>
        <w:rPr>
          <w:sz w:val="20"/>
          <w:szCs w:val="20"/>
          <w:color w:val="auto"/>
        </w:rPr>
      </w:pPr>
      <w:r>
        <w:rPr>
          <w:rFonts w:ascii="Courier New" w:cs="Courier New" w:eastAsia="Courier New" w:hAnsi="Courier New"/>
          <w:sz w:val="18"/>
          <w:szCs w:val="18"/>
          <w:color w:val="auto"/>
        </w:rPr>
        <w:t>corporations in the chain other than the last</w:t>
      </w:r>
    </w:p>
    <w:p>
      <w:pPr>
        <w:spacing w:after="0" w:line="238" w:lineRule="auto"/>
        <w:rPr>
          <w:sz w:val="20"/>
          <w:szCs w:val="20"/>
          <w:color w:val="auto"/>
        </w:rPr>
      </w:pPr>
      <w:r>
        <w:rPr>
          <w:rFonts w:ascii="Courier New" w:cs="Courier New" w:eastAsia="Courier New" w:hAnsi="Courier New"/>
          <w:sz w:val="18"/>
          <w:szCs w:val="18"/>
          <w:color w:val="auto"/>
        </w:rPr>
        <w:t>corporation in the chain owns stock possessing</w:t>
      </w:r>
    </w:p>
    <w:p>
      <w:pPr>
        <w:spacing w:after="0"/>
        <w:rPr>
          <w:sz w:val="20"/>
          <w:szCs w:val="20"/>
          <w:color w:val="auto"/>
        </w:rPr>
      </w:pPr>
      <w:r>
        <w:rPr>
          <w:rFonts w:ascii="Courier New" w:cs="Courier New" w:eastAsia="Courier New" w:hAnsi="Courier New"/>
          <w:sz w:val="18"/>
          <w:szCs w:val="18"/>
          <w:color w:val="auto"/>
        </w:rPr>
        <w:t>20% or more of the issued and outstanding stock</w:t>
      </w:r>
    </w:p>
    <w:p>
      <w:pPr>
        <w:spacing w:after="0"/>
        <w:rPr>
          <w:sz w:val="20"/>
          <w:szCs w:val="20"/>
          <w:color w:val="auto"/>
        </w:rPr>
      </w:pPr>
      <w:r>
        <w:rPr>
          <w:rFonts w:ascii="Courier New" w:cs="Courier New" w:eastAsia="Courier New" w:hAnsi="Courier New"/>
          <w:sz w:val="18"/>
          <w:szCs w:val="18"/>
          <w:color w:val="auto"/>
        </w:rPr>
        <w:t>in one of the other corporations in such chain.</w:t>
      </w:r>
    </w:p>
    <w:p>
      <w:pPr>
        <w:spacing w:after="0" w:line="169" w:lineRule="exact"/>
        <w:rPr>
          <w:sz w:val="20"/>
          <w:szCs w:val="20"/>
          <w:color w:val="auto"/>
        </w:rPr>
      </w:pPr>
    </w:p>
    <w:p>
      <w:pPr>
        <w:ind w:right="5059" w:firstLine="843"/>
        <w:spacing w:after="0" w:line="252" w:lineRule="auto"/>
        <w:rPr>
          <w:sz w:val="20"/>
          <w:szCs w:val="20"/>
          <w:color w:val="auto"/>
        </w:rPr>
      </w:pPr>
      <w:r>
        <w:rPr>
          <w:rFonts w:ascii="Courier New" w:cs="Courier New" w:eastAsia="Courier New" w:hAnsi="Courier New"/>
          <w:sz w:val="18"/>
          <w:szCs w:val="18"/>
          <w:color w:val="auto"/>
        </w:rPr>
        <w:t>Minority-Held Subsidiary Employer shall mean the Minority-Held Subsidiary with respect to which the Stockholder becomes an employee, director, or both, immediately following the Stockholders termination of employment without cause from the Company, from a Subsidiary Employer, or from a Minority-Held Subsidiary other than the Minority-Held Subsidiary Employer, as the case may be.</w:t>
      </w:r>
    </w:p>
    <w:p>
      <w:pPr>
        <w:spacing w:after="0" w:line="9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Person shall mean any individual,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(including any non-profit</w:t>
      </w:r>
    </w:p>
    <w:p>
      <w:pPr>
        <w:spacing w:after="0" w:line="238" w:lineRule="auto"/>
        <w:rPr>
          <w:sz w:val="20"/>
          <w:szCs w:val="20"/>
          <w:color w:val="auto"/>
        </w:rPr>
      </w:pPr>
      <w:r>
        <w:rPr>
          <w:rFonts w:ascii="Courier New" w:cs="Courier New" w:eastAsia="Courier New" w:hAnsi="Courier New"/>
          <w:sz w:val="18"/>
          <w:szCs w:val="18"/>
          <w:color w:val="auto"/>
        </w:rPr>
        <w:t>corporation), general or limited partnership,</w:t>
      </w:r>
    </w:p>
    <w:p>
      <w:pPr>
        <w:spacing w:after="0"/>
        <w:rPr>
          <w:sz w:val="20"/>
          <w:szCs w:val="20"/>
          <w:color w:val="auto"/>
        </w:rPr>
      </w:pPr>
      <w:r>
        <w:rPr>
          <w:rFonts w:ascii="Courier New" w:cs="Courier New" w:eastAsia="Courier New" w:hAnsi="Courier New"/>
          <w:sz w:val="18"/>
          <w:szCs w:val="18"/>
          <w:color w:val="auto"/>
        </w:rPr>
        <w:t>cooperative, limited liability company,</w:t>
      </w:r>
    </w:p>
    <w:p>
      <w:pPr>
        <w:spacing w:after="0" w:line="238" w:lineRule="auto"/>
        <w:rPr>
          <w:sz w:val="20"/>
          <w:szCs w:val="20"/>
          <w:color w:val="auto"/>
        </w:rPr>
      </w:pPr>
      <w:r>
        <w:rPr>
          <w:rFonts w:ascii="Courier New" w:cs="Courier New" w:eastAsia="Courier New" w:hAnsi="Courier New"/>
          <w:sz w:val="18"/>
          <w:szCs w:val="18"/>
          <w:color w:val="auto"/>
        </w:rPr>
        <w:t>joint venture, estate, trust, association,</w:t>
      </w:r>
    </w:p>
    <w:p>
      <w:pPr>
        <w:spacing w:after="0"/>
        <w:rPr>
          <w:sz w:val="20"/>
          <w:szCs w:val="20"/>
          <w:color w:val="auto"/>
        </w:rPr>
      </w:pPr>
      <w:r>
        <w:rPr>
          <w:rFonts w:ascii="Courier New" w:cs="Courier New" w:eastAsia="Courier New" w:hAnsi="Courier New"/>
          <w:sz w:val="18"/>
          <w:szCs w:val="18"/>
          <w:color w:val="auto"/>
        </w:rPr>
        <w:t>organization, labor union or other entity.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Securities Act shall mean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Act of 1933, as amended, and</w:t>
      </w:r>
    </w:p>
    <w:p>
      <w:pPr>
        <w:spacing w:after="0"/>
        <w:rPr>
          <w:sz w:val="20"/>
          <w:szCs w:val="20"/>
          <w:color w:val="auto"/>
        </w:rPr>
      </w:pPr>
      <w:r>
        <w:rPr>
          <w:rFonts w:ascii="Courier New" w:cs="Courier New" w:eastAsia="Courier New" w:hAnsi="Courier New"/>
          <w:sz w:val="18"/>
          <w:szCs w:val="18"/>
          <w:color w:val="auto"/>
        </w:rPr>
        <w:t>all rules and regulations promulgated thereunder.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Shares shall, as the case may be, mean (i)</w:t>
      </w:r>
    </w:p>
    <w:p>
      <w:pPr>
        <w:sectPr>
          <w:pgSz w:w="11900" w:h="16838" w:orient="portrait"/>
          <w:cols w:equalWidth="0" w:num="1">
            <w:col w:w="10219"/>
          </w:cols>
          <w:pgMar w:left="240" w:top="11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shares of common stock, par value $1.00 per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of the Company, (ii) any other shares of</w:t>
      </w:r>
    </w:p>
    <w:p>
      <w:pPr>
        <w:spacing w:after="0"/>
        <w:rPr>
          <w:sz w:val="20"/>
          <w:szCs w:val="20"/>
          <w:color w:val="auto"/>
        </w:rPr>
      </w:pPr>
      <w:r>
        <w:rPr>
          <w:rFonts w:ascii="Courier New" w:cs="Courier New" w:eastAsia="Courier New" w:hAnsi="Courier New"/>
          <w:sz w:val="16"/>
          <w:szCs w:val="16"/>
          <w:color w:val="auto"/>
        </w:rPr>
        <w:t>capital stock of the Company and (iii) shares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other capital stock or securities into which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shares of common stock or other shares of</w:t>
      </w:r>
    </w:p>
    <w:p>
      <w:pPr>
        <w:spacing w:after="0" w:line="238" w:lineRule="auto"/>
        <w:rPr>
          <w:sz w:val="20"/>
          <w:szCs w:val="20"/>
          <w:color w:val="auto"/>
        </w:rPr>
      </w:pPr>
      <w:r>
        <w:rPr>
          <w:rFonts w:ascii="Courier New" w:cs="Courier New" w:eastAsia="Courier New" w:hAnsi="Courier New"/>
          <w:sz w:val="18"/>
          <w:szCs w:val="18"/>
          <w:color w:val="auto"/>
        </w:rPr>
        <w:t>capital stock are reclassified or changed,</w:t>
      </w:r>
    </w:p>
    <w:p>
      <w:pPr>
        <w:spacing w:after="0"/>
        <w:rPr>
          <w:sz w:val="20"/>
          <w:szCs w:val="20"/>
          <w:color w:val="auto"/>
        </w:rPr>
      </w:pPr>
      <w:r>
        <w:rPr>
          <w:rFonts w:ascii="Courier New" w:cs="Courier New" w:eastAsia="Courier New" w:hAnsi="Courier New"/>
          <w:sz w:val="18"/>
          <w:szCs w:val="18"/>
          <w:color w:val="auto"/>
        </w:rPr>
        <w:t>including by reason of a merger, consolidation,</w:t>
      </w:r>
    </w:p>
    <w:p>
      <w:pPr>
        <w:spacing w:after="0"/>
        <w:rPr>
          <w:sz w:val="20"/>
          <w:szCs w:val="20"/>
          <w:color w:val="auto"/>
        </w:rPr>
      </w:pPr>
      <w:r>
        <w:rPr>
          <w:rFonts w:ascii="Courier New" w:cs="Courier New" w:eastAsia="Courier New" w:hAnsi="Courier New"/>
          <w:sz w:val="16"/>
          <w:szCs w:val="16"/>
          <w:color w:val="auto"/>
        </w:rPr>
        <w:t>share exchange, reorganization, recapitalization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similar transaction.</w:t>
      </w:r>
    </w:p>
    <w:p>
      <w:pPr>
        <w:spacing w:after="0" w:line="169" w:lineRule="exact"/>
        <w:rPr>
          <w:sz w:val="20"/>
          <w:szCs w:val="20"/>
          <w:color w:val="auto"/>
        </w:rPr>
      </w:pPr>
    </w:p>
    <w:p>
      <w:pPr>
        <w:ind w:right="5059" w:firstLine="843"/>
        <w:spacing w:after="0" w:line="306" w:lineRule="auto"/>
        <w:rPr>
          <w:sz w:val="20"/>
          <w:szCs w:val="20"/>
          <w:color w:val="auto"/>
        </w:rPr>
      </w:pPr>
      <w:r>
        <w:rPr>
          <w:rFonts w:ascii="Courier New" w:cs="Courier New" w:eastAsia="Courier New" w:hAnsi="Courier New"/>
          <w:sz w:val="16"/>
          <w:szCs w:val="16"/>
          <w:color w:val="auto"/>
        </w:rPr>
        <w:t>Subsidiary shall mean any subsidiary corporation, whether now or hereafter existing, as defined in Section 424(f) of the Code; provided, however, that 80% shall be substituted for 50% whereever 50% appears in such definition.</w:t>
      </w:r>
    </w:p>
    <w:p>
      <w:pPr>
        <w:spacing w:after="0" w:line="6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Subsidiary Employer shall mean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of the Company with respect to</w:t>
      </w:r>
    </w:p>
    <w:p>
      <w:pPr>
        <w:spacing w:after="0" w:line="238" w:lineRule="auto"/>
        <w:rPr>
          <w:sz w:val="20"/>
          <w:szCs w:val="20"/>
          <w:color w:val="auto"/>
        </w:rPr>
      </w:pPr>
      <w:r>
        <w:rPr>
          <w:rFonts w:ascii="Courier New" w:cs="Courier New" w:eastAsia="Courier New" w:hAnsi="Courier New"/>
          <w:sz w:val="18"/>
          <w:szCs w:val="18"/>
          <w:color w:val="auto"/>
        </w:rPr>
        <w:t>which the Stockholder becomes an employee,</w:t>
      </w:r>
    </w:p>
    <w:p>
      <w:pPr>
        <w:spacing w:after="0"/>
        <w:rPr>
          <w:sz w:val="20"/>
          <w:szCs w:val="20"/>
          <w:color w:val="auto"/>
        </w:rPr>
      </w:pPr>
      <w:r>
        <w:rPr>
          <w:rFonts w:ascii="Courier New" w:cs="Courier New" w:eastAsia="Courier New" w:hAnsi="Courier New"/>
          <w:sz w:val="18"/>
          <w:szCs w:val="18"/>
          <w:color w:val="auto"/>
        </w:rPr>
        <w:t>director, or both, immediately following the</w:t>
      </w:r>
    </w:p>
    <w:p>
      <w:pPr>
        <w:spacing w:after="0" w:line="238" w:lineRule="auto"/>
        <w:rPr>
          <w:sz w:val="20"/>
          <w:szCs w:val="20"/>
          <w:color w:val="auto"/>
        </w:rPr>
      </w:pPr>
      <w:r>
        <w:rPr>
          <w:rFonts w:ascii="Courier New" w:cs="Courier New" w:eastAsia="Courier New" w:hAnsi="Courier New"/>
          <w:sz w:val="18"/>
          <w:szCs w:val="18"/>
          <w:color w:val="auto"/>
        </w:rPr>
        <w:t>Stockholders termination of employment</w:t>
      </w:r>
    </w:p>
    <w:p>
      <w:pPr>
        <w:spacing w:after="0"/>
        <w:rPr>
          <w:sz w:val="20"/>
          <w:szCs w:val="20"/>
          <w:color w:val="auto"/>
        </w:rPr>
      </w:pPr>
      <w:r>
        <w:rPr>
          <w:rFonts w:ascii="Courier New" w:cs="Courier New" w:eastAsia="Courier New" w:hAnsi="Courier New"/>
          <w:sz w:val="18"/>
          <w:szCs w:val="18"/>
          <w:color w:val="auto"/>
        </w:rPr>
        <w:t>without cause from the Company, from a</w:t>
      </w:r>
    </w:p>
    <w:p>
      <w:pPr>
        <w:spacing w:after="0" w:line="238" w:lineRule="auto"/>
        <w:rPr>
          <w:sz w:val="20"/>
          <w:szCs w:val="20"/>
          <w:color w:val="auto"/>
        </w:rPr>
      </w:pPr>
      <w:r>
        <w:rPr>
          <w:rFonts w:ascii="Courier New" w:cs="Courier New" w:eastAsia="Courier New" w:hAnsi="Courier New"/>
          <w:sz w:val="18"/>
          <w:szCs w:val="18"/>
          <w:color w:val="auto"/>
        </w:rPr>
        <w:t>Subsidiary of the Company other than the</w:t>
      </w:r>
    </w:p>
    <w:p>
      <w:pPr>
        <w:spacing w:after="0"/>
        <w:rPr>
          <w:sz w:val="20"/>
          <w:szCs w:val="20"/>
          <w:color w:val="auto"/>
        </w:rPr>
      </w:pPr>
      <w:r>
        <w:rPr>
          <w:rFonts w:ascii="Courier New" w:cs="Courier New" w:eastAsia="Courier New" w:hAnsi="Courier New"/>
          <w:sz w:val="18"/>
          <w:szCs w:val="18"/>
          <w:color w:val="auto"/>
        </w:rPr>
        <w:t>Subsidiary Employer, or from a Minority-Held</w:t>
      </w:r>
    </w:p>
    <w:p>
      <w:pPr>
        <w:spacing w:after="0"/>
        <w:rPr>
          <w:sz w:val="20"/>
          <w:szCs w:val="20"/>
          <w:color w:val="auto"/>
        </w:rPr>
      </w:pPr>
      <w:r>
        <w:rPr>
          <w:rFonts w:ascii="Courier New" w:cs="Courier New" w:eastAsia="Courier New" w:hAnsi="Courier New"/>
          <w:sz w:val="18"/>
          <w:szCs w:val="18"/>
          <w:color w:val="auto"/>
        </w:rPr>
        <w:t>Subsidiary Employer, as the case may be.</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TRANSFERS</w:t>
      </w:r>
    </w:p>
    <w:p>
      <w:pPr>
        <w:spacing w:after="0" w:line="201" w:lineRule="exact"/>
        <w:rPr>
          <w:sz w:val="20"/>
          <w:szCs w:val="20"/>
          <w:color w:val="auto"/>
        </w:rPr>
      </w:pPr>
    </w:p>
    <w:p>
      <w:pPr>
        <w:ind w:right="5059" w:firstLine="843"/>
        <w:spacing w:after="0" w:line="243" w:lineRule="auto"/>
        <w:rPr>
          <w:sz w:val="20"/>
          <w:szCs w:val="20"/>
          <w:color w:val="auto"/>
        </w:rPr>
      </w:pPr>
      <w:r>
        <w:rPr>
          <w:rFonts w:ascii="Courier New" w:cs="Courier New" w:eastAsia="Courier New" w:hAnsi="Courier New"/>
          <w:sz w:val="18"/>
          <w:szCs w:val="18"/>
          <w:color w:val="auto"/>
        </w:rPr>
        <w:t>SECTION 2.01. Restrictions on Transfers. The Stockholder shall not, directly or indirectly, offer, transfer, sell, assign, pledge, hypothecate or otherwise dispose of (collectively, Transfer) any Shares, or solicit any offers to purchase or otherwise acquire or take a pledge of any Shares, other than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or by the laws of descent and distribution.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provisions of this Section 2.01 shall not</w:t>
      </w:r>
    </w:p>
    <w:p>
      <w:pPr>
        <w:spacing w:after="0" w:line="238" w:lineRule="auto"/>
        <w:rPr>
          <w:sz w:val="20"/>
          <w:szCs w:val="20"/>
          <w:color w:val="auto"/>
        </w:rPr>
      </w:pPr>
      <w:r>
        <w:rPr>
          <w:rFonts w:ascii="Courier New" w:cs="Courier New" w:eastAsia="Courier New" w:hAnsi="Courier New"/>
          <w:sz w:val="18"/>
          <w:szCs w:val="18"/>
          <w:color w:val="auto"/>
        </w:rPr>
        <w:t>apply to any transaction contemplated by</w:t>
      </w:r>
    </w:p>
    <w:p>
      <w:pPr>
        <w:spacing w:after="0"/>
        <w:rPr>
          <w:sz w:val="20"/>
          <w:szCs w:val="20"/>
          <w:color w:val="auto"/>
        </w:rPr>
      </w:pPr>
      <w:r>
        <w:rPr>
          <w:rFonts w:ascii="Courier New" w:cs="Courier New" w:eastAsia="Courier New" w:hAnsi="Courier New"/>
          <w:sz w:val="18"/>
          <w:szCs w:val="18"/>
          <w:color w:val="auto"/>
        </w:rPr>
        <w:t>Section 2.05 or Article III hereof.</w:t>
      </w:r>
    </w:p>
    <w:p>
      <w:pPr>
        <w:spacing w:after="0" w:line="169" w:lineRule="exact"/>
        <w:rPr>
          <w:sz w:val="20"/>
          <w:szCs w:val="20"/>
          <w:color w:val="auto"/>
        </w:rPr>
      </w:pPr>
    </w:p>
    <w:p>
      <w:pPr>
        <w:ind w:left="860"/>
        <w:spacing w:after="0"/>
        <w:tabs>
          <w:tab w:leader="none" w:pos="2420" w:val="left"/>
          <w:tab w:leader="none" w:pos="3360" w:val="left"/>
        </w:tabs>
        <w:rPr>
          <w:sz w:val="20"/>
          <w:szCs w:val="20"/>
          <w:color w:val="auto"/>
        </w:rPr>
      </w:pPr>
      <w:r>
        <w:rPr>
          <w:rFonts w:ascii="Courier New" w:cs="Courier New" w:eastAsia="Courier New" w:hAnsi="Courier New"/>
          <w:sz w:val="18"/>
          <w:szCs w:val="18"/>
          <w:color w:val="auto"/>
        </w:rPr>
        <w:t>SECTION 2.02.</w:t>
        <w:tab/>
        <w:t>Legend.</w:t>
      </w:r>
      <w:r>
        <w:rPr>
          <w:sz w:val="20"/>
          <w:szCs w:val="20"/>
          <w:color w:val="auto"/>
        </w:rPr>
        <w:tab/>
      </w:r>
      <w:r>
        <w:rPr>
          <w:rFonts w:ascii="Courier New" w:cs="Courier New" w:eastAsia="Courier New" w:hAnsi="Courier New"/>
          <w:sz w:val="16"/>
          <w:szCs w:val="16"/>
          <w:color w:val="auto"/>
        </w:rPr>
        <w:t>Each certificate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representing Shares held by the Stockholder</w:t>
      </w:r>
    </w:p>
    <w:p>
      <w:pPr>
        <w:spacing w:after="0"/>
        <w:rPr>
          <w:sz w:val="20"/>
          <w:szCs w:val="20"/>
          <w:color w:val="auto"/>
        </w:rPr>
      </w:pPr>
      <w:r>
        <w:rPr>
          <w:rFonts w:ascii="Courier New" w:cs="Courier New" w:eastAsia="Courier New" w:hAnsi="Courier New"/>
          <w:sz w:val="18"/>
          <w:szCs w:val="18"/>
          <w:color w:val="auto"/>
        </w:rPr>
        <w:t>shall bear substantially the following legend: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SECURITIES REPRESENTED BY THIS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ARE SUBJECT TO THE TERMS</w:t>
      </w:r>
    </w:p>
    <w:p>
      <w:pPr>
        <w:spacing w:after="0" w:line="238" w:lineRule="auto"/>
        <w:rPr>
          <w:sz w:val="20"/>
          <w:szCs w:val="20"/>
          <w:color w:val="auto"/>
        </w:rPr>
      </w:pPr>
      <w:r>
        <w:rPr>
          <w:rFonts w:ascii="Courier New" w:cs="Courier New" w:eastAsia="Courier New" w:hAnsi="Courier New"/>
          <w:sz w:val="18"/>
          <w:szCs w:val="18"/>
          <w:color w:val="auto"/>
        </w:rPr>
        <w:t>OF, AND IN PARTICULAR MAY NOT BE</w:t>
      </w:r>
    </w:p>
    <w:p>
      <w:pPr>
        <w:spacing w:after="0"/>
        <w:rPr>
          <w:sz w:val="20"/>
          <w:szCs w:val="20"/>
          <w:color w:val="auto"/>
        </w:rPr>
      </w:pPr>
      <w:r>
        <w:rPr>
          <w:rFonts w:ascii="Courier New" w:cs="Courier New" w:eastAsia="Courier New" w:hAnsi="Courier New"/>
          <w:sz w:val="18"/>
          <w:szCs w:val="18"/>
          <w:color w:val="auto"/>
        </w:rPr>
        <w:t>TRANSFERRED, SOLD, ASSIGNED, PLEDGED,</w:t>
      </w:r>
    </w:p>
    <w:p>
      <w:pPr>
        <w:spacing w:after="0" w:line="238" w:lineRule="auto"/>
        <w:rPr>
          <w:sz w:val="20"/>
          <w:szCs w:val="20"/>
          <w:color w:val="auto"/>
        </w:rPr>
      </w:pPr>
      <w:r>
        <w:rPr>
          <w:rFonts w:ascii="Courier New" w:cs="Courier New" w:eastAsia="Courier New" w:hAnsi="Courier New"/>
          <w:sz w:val="18"/>
          <w:szCs w:val="18"/>
          <w:color w:val="auto"/>
        </w:rPr>
        <w:t>HYPOTHECATED OR OTHERWISE DISPOSED</w:t>
      </w:r>
    </w:p>
    <w:p>
      <w:pPr>
        <w:spacing w:after="0"/>
        <w:rPr>
          <w:sz w:val="20"/>
          <w:szCs w:val="20"/>
          <w:color w:val="auto"/>
        </w:rPr>
      </w:pPr>
      <w:r>
        <w:rPr>
          <w:rFonts w:ascii="Courier New" w:cs="Courier New" w:eastAsia="Courier New" w:hAnsi="Courier New"/>
          <w:sz w:val="18"/>
          <w:szCs w:val="18"/>
          <w:color w:val="auto"/>
        </w:rPr>
        <w:t>OF UNLESS SUCH TRANSFER, SALE,</w:t>
      </w:r>
    </w:p>
    <w:p>
      <w:pPr>
        <w:spacing w:after="0" w:line="238" w:lineRule="auto"/>
        <w:rPr>
          <w:sz w:val="20"/>
          <w:szCs w:val="20"/>
          <w:color w:val="auto"/>
        </w:rPr>
      </w:pPr>
      <w:r>
        <w:rPr>
          <w:rFonts w:ascii="Courier New" w:cs="Courier New" w:eastAsia="Courier New" w:hAnsi="Courier New"/>
          <w:sz w:val="18"/>
          <w:szCs w:val="18"/>
          <w:color w:val="auto"/>
        </w:rPr>
        <w:t>ASSIGNMENT, PLEDGE, HYPOTHECATION</w:t>
      </w:r>
    </w:p>
    <w:p>
      <w:pPr>
        <w:spacing w:after="0"/>
        <w:rPr>
          <w:sz w:val="20"/>
          <w:szCs w:val="20"/>
          <w:color w:val="auto"/>
        </w:rPr>
      </w:pPr>
      <w:r>
        <w:rPr>
          <w:rFonts w:ascii="Courier New" w:cs="Courier New" w:eastAsia="Courier New" w:hAnsi="Courier New"/>
          <w:sz w:val="18"/>
          <w:szCs w:val="18"/>
          <w:color w:val="auto"/>
        </w:rPr>
        <w:t>OR OTHER DISPOSITION IS EXPRESSLY</w:t>
      </w:r>
    </w:p>
    <w:p>
      <w:pPr>
        <w:spacing w:after="0" w:line="238" w:lineRule="auto"/>
        <w:rPr>
          <w:sz w:val="20"/>
          <w:szCs w:val="20"/>
          <w:color w:val="auto"/>
        </w:rPr>
      </w:pPr>
      <w:r>
        <w:rPr>
          <w:rFonts w:ascii="Courier New" w:cs="Courier New" w:eastAsia="Courier New" w:hAnsi="Courier New"/>
          <w:sz w:val="18"/>
          <w:szCs w:val="18"/>
          <w:color w:val="auto"/>
        </w:rPr>
        <w:t>PERMITTED BY, AND COMPLIES WITH THE</w:t>
      </w:r>
    </w:p>
    <w:p>
      <w:pPr>
        <w:spacing w:after="0"/>
        <w:rPr>
          <w:sz w:val="20"/>
          <w:szCs w:val="20"/>
          <w:color w:val="auto"/>
        </w:rPr>
      </w:pPr>
      <w:r>
        <w:rPr>
          <w:rFonts w:ascii="Courier New" w:cs="Courier New" w:eastAsia="Courier New" w:hAnsi="Courier New"/>
          <w:sz w:val="18"/>
          <w:szCs w:val="18"/>
          <w:color w:val="auto"/>
        </w:rPr>
        <w:t>PROVISIONS OF, A STOCKHOLDERS</w:t>
      </w:r>
    </w:p>
    <w:p>
      <w:pPr>
        <w:spacing w:after="0" w:line="238" w:lineRule="auto"/>
        <w:rPr>
          <w:sz w:val="20"/>
          <w:szCs w:val="20"/>
          <w:color w:val="auto"/>
        </w:rPr>
      </w:pPr>
      <w:r>
        <w:rPr>
          <w:rFonts w:ascii="Courier New" w:cs="Courier New" w:eastAsia="Courier New" w:hAnsi="Courier New"/>
          <w:sz w:val="18"/>
          <w:szCs w:val="18"/>
          <w:color w:val="auto"/>
        </w:rPr>
        <w:t>AGREEMENT (THE AGREEMENT) (A COPY</w:t>
      </w:r>
    </w:p>
    <w:p>
      <w:pPr>
        <w:spacing w:after="0"/>
        <w:rPr>
          <w:sz w:val="20"/>
          <w:szCs w:val="20"/>
          <w:color w:val="auto"/>
        </w:rPr>
      </w:pPr>
      <w:r>
        <w:rPr>
          <w:rFonts w:ascii="Courier New" w:cs="Courier New" w:eastAsia="Courier New" w:hAnsi="Courier New"/>
          <w:sz w:val="18"/>
          <w:szCs w:val="18"/>
          <w:color w:val="auto"/>
        </w:rPr>
        <w:t>OF WHICH IS ON FILE WITH, AND MAY BE</w:t>
      </w:r>
    </w:p>
    <w:p>
      <w:pPr>
        <w:spacing w:after="0" w:line="238" w:lineRule="auto"/>
        <w:rPr>
          <w:sz w:val="20"/>
          <w:szCs w:val="20"/>
          <w:color w:val="auto"/>
        </w:rPr>
      </w:pPr>
      <w:r>
        <w:rPr>
          <w:rFonts w:ascii="Courier New" w:cs="Courier New" w:eastAsia="Courier New" w:hAnsi="Courier New"/>
          <w:sz w:val="18"/>
          <w:szCs w:val="18"/>
          <w:color w:val="auto"/>
        </w:rPr>
        <w:t>OBTAINED FROM, THE SECRETARY OF</w:t>
      </w:r>
    </w:p>
    <w:p>
      <w:pPr>
        <w:spacing w:after="0"/>
        <w:rPr>
          <w:sz w:val="20"/>
          <w:szCs w:val="20"/>
          <w:color w:val="auto"/>
        </w:rPr>
      </w:pPr>
      <w:r>
        <w:rPr>
          <w:rFonts w:ascii="Courier New" w:cs="Courier New" w:eastAsia="Courier New" w:hAnsi="Courier New"/>
          <w:sz w:val="18"/>
          <w:szCs w:val="18"/>
          <w:color w:val="auto"/>
        </w:rPr>
        <w:t>KAPLAN, INC. (TOGETHER WITH ITS</w:t>
      </w:r>
    </w:p>
    <w:p>
      <w:pPr>
        <w:spacing w:after="0"/>
        <w:tabs>
          <w:tab w:leader="none" w:pos="2940" w:val="left"/>
        </w:tabs>
        <w:rPr>
          <w:sz w:val="20"/>
          <w:szCs w:val="20"/>
          <w:color w:val="auto"/>
        </w:rPr>
      </w:pPr>
      <w:r>
        <w:rPr>
          <w:rFonts w:ascii="Courier New" w:cs="Courier New" w:eastAsia="Courier New" w:hAnsi="Courier New"/>
          <w:sz w:val="18"/>
          <w:szCs w:val="18"/>
          <w:color w:val="auto"/>
        </w:rPr>
        <w:t>SUCCESSORS, THE COMPANY)).</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8"/>
          <w:szCs w:val="18"/>
          <w:color w:val="auto"/>
        </w:rPr>
        <w:t>HOLDER OF THIS CERTIFICATE, BY</w:t>
      </w:r>
    </w:p>
    <w:p>
      <w:pPr>
        <w:spacing w:after="0" w:line="238" w:lineRule="auto"/>
        <w:rPr>
          <w:sz w:val="20"/>
          <w:szCs w:val="20"/>
          <w:color w:val="auto"/>
        </w:rPr>
      </w:pPr>
      <w:r>
        <w:rPr>
          <w:rFonts w:ascii="Courier New" w:cs="Courier New" w:eastAsia="Courier New" w:hAnsi="Courier New"/>
          <w:sz w:val="18"/>
          <w:szCs w:val="18"/>
          <w:color w:val="auto"/>
        </w:rPr>
        <w:t>ACCEPTANCE OF THIS CERTIFICATE,</w:t>
      </w:r>
    </w:p>
    <w:p>
      <w:pPr>
        <w:spacing w:after="0"/>
        <w:rPr>
          <w:sz w:val="20"/>
          <w:szCs w:val="20"/>
          <w:color w:val="auto"/>
        </w:rPr>
      </w:pPr>
      <w:r>
        <w:rPr>
          <w:rFonts w:ascii="Courier New" w:cs="Courier New" w:eastAsia="Courier New" w:hAnsi="Courier New"/>
          <w:sz w:val="18"/>
          <w:szCs w:val="18"/>
          <w:color w:val="auto"/>
        </w:rPr>
        <w:t>AGREES TO BE BOUND BY ALL OF THE</w:t>
      </w:r>
    </w:p>
    <w:p>
      <w:pPr>
        <w:spacing w:after="0"/>
        <w:rPr>
          <w:sz w:val="20"/>
          <w:szCs w:val="20"/>
          <w:color w:val="auto"/>
        </w:rPr>
      </w:pPr>
      <w:r>
        <w:rPr>
          <w:rFonts w:ascii="Courier New" w:cs="Courier New" w:eastAsia="Courier New" w:hAnsi="Courier New"/>
          <w:sz w:val="18"/>
          <w:szCs w:val="18"/>
          <w:color w:val="auto"/>
        </w:rPr>
        <w:t>PROVISIONS OF THE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TO THE FOREGOING,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REPRESENTED BY THIS</w:t>
      </w:r>
    </w:p>
    <w:p>
      <w:pPr>
        <w:spacing w:after="0" w:line="238" w:lineRule="auto"/>
        <w:rPr>
          <w:sz w:val="20"/>
          <w:szCs w:val="20"/>
          <w:color w:val="auto"/>
        </w:rPr>
      </w:pPr>
      <w:r>
        <w:rPr>
          <w:rFonts w:ascii="Courier New" w:cs="Courier New" w:eastAsia="Courier New" w:hAnsi="Courier New"/>
          <w:sz w:val="18"/>
          <w:szCs w:val="18"/>
          <w:color w:val="auto"/>
        </w:rPr>
        <w:t>CERTIFICATE HAVE NOT BEEN REGISTERED</w:t>
      </w:r>
    </w:p>
    <w:p>
      <w:pPr>
        <w:spacing w:after="0"/>
        <w:rPr>
          <w:sz w:val="20"/>
          <w:szCs w:val="20"/>
          <w:color w:val="auto"/>
        </w:rPr>
      </w:pPr>
      <w:r>
        <w:rPr>
          <w:rFonts w:ascii="Courier New" w:cs="Courier New" w:eastAsia="Courier New" w:hAnsi="Courier New"/>
          <w:sz w:val="18"/>
          <w:szCs w:val="18"/>
          <w:color w:val="auto"/>
        </w:rPr>
        <w:t>PURSUANT TO AN EFFECTIVE</w:t>
      </w:r>
    </w:p>
    <w:p>
      <w:pPr>
        <w:spacing w:after="0" w:line="238" w:lineRule="auto"/>
        <w:rPr>
          <w:sz w:val="20"/>
          <w:szCs w:val="20"/>
          <w:color w:val="auto"/>
        </w:rPr>
      </w:pPr>
      <w:r>
        <w:rPr>
          <w:rFonts w:ascii="Courier New" w:cs="Courier New" w:eastAsia="Courier New" w:hAnsi="Courier New"/>
          <w:sz w:val="18"/>
          <w:szCs w:val="18"/>
          <w:color w:val="auto"/>
        </w:rPr>
        <w:t>REGISTRATION STATEMENT UNDER THE</w:t>
      </w:r>
    </w:p>
    <w:p>
      <w:pPr>
        <w:spacing w:after="0"/>
        <w:rPr>
          <w:sz w:val="20"/>
          <w:szCs w:val="20"/>
          <w:color w:val="auto"/>
        </w:rPr>
      </w:pPr>
      <w:r>
        <w:rPr>
          <w:rFonts w:ascii="Courier New" w:cs="Courier New" w:eastAsia="Courier New" w:hAnsi="Courier New"/>
          <w:sz w:val="18"/>
          <w:szCs w:val="18"/>
          <w:color w:val="auto"/>
        </w:rPr>
        <w:t>SECURITIES ACT OF 1933, AS AMENDED</w:t>
      </w:r>
    </w:p>
    <w:p>
      <w:pPr>
        <w:spacing w:after="0" w:line="238" w:lineRule="auto"/>
        <w:rPr>
          <w:sz w:val="20"/>
          <w:szCs w:val="20"/>
          <w:color w:val="auto"/>
        </w:rPr>
      </w:pPr>
      <w:r>
        <w:rPr>
          <w:rFonts w:ascii="Courier New" w:cs="Courier New" w:eastAsia="Courier New" w:hAnsi="Courier New"/>
          <w:sz w:val="18"/>
          <w:szCs w:val="18"/>
          <w:color w:val="auto"/>
        </w:rPr>
        <w:t>(THE SECURITIES ACT), AND MAY NOT BE</w:t>
      </w:r>
    </w:p>
    <w:p>
      <w:pPr>
        <w:spacing w:after="0"/>
        <w:rPr>
          <w:sz w:val="20"/>
          <w:szCs w:val="20"/>
          <w:color w:val="auto"/>
        </w:rPr>
      </w:pPr>
      <w:r>
        <w:rPr>
          <w:rFonts w:ascii="Courier New" w:cs="Courier New" w:eastAsia="Courier New" w:hAnsi="Courier New"/>
          <w:sz w:val="18"/>
          <w:szCs w:val="18"/>
          <w:color w:val="auto"/>
        </w:rPr>
        <w:t>TRANSFERRED, SOLD, ASSIGNED, PLEDGED,</w:t>
      </w:r>
    </w:p>
    <w:p>
      <w:pPr>
        <w:spacing w:after="0" w:line="238" w:lineRule="auto"/>
        <w:rPr>
          <w:sz w:val="20"/>
          <w:szCs w:val="20"/>
          <w:color w:val="auto"/>
        </w:rPr>
      </w:pPr>
      <w:r>
        <w:rPr>
          <w:rFonts w:ascii="Courier New" w:cs="Courier New" w:eastAsia="Courier New" w:hAnsi="Courier New"/>
          <w:sz w:val="18"/>
          <w:szCs w:val="18"/>
          <w:color w:val="auto"/>
        </w:rPr>
        <w:t>HYPOTHECATED OR OTHERWISE DISPOSED</w:t>
      </w:r>
    </w:p>
    <w:p>
      <w:pPr>
        <w:spacing w:after="0"/>
        <w:rPr>
          <w:sz w:val="20"/>
          <w:szCs w:val="20"/>
          <w:color w:val="auto"/>
        </w:rPr>
      </w:pPr>
      <w:r>
        <w:rPr>
          <w:rFonts w:ascii="Courier New" w:cs="Courier New" w:eastAsia="Courier New" w:hAnsi="Courier New"/>
          <w:sz w:val="18"/>
          <w:szCs w:val="18"/>
          <w:color w:val="auto"/>
        </w:rPr>
        <w:t>OF UNLESS (A) SUCH DISPOSITION IS</w:t>
      </w:r>
    </w:p>
    <w:p>
      <w:pPr>
        <w:spacing w:after="0" w:line="238" w:lineRule="auto"/>
        <w:rPr>
          <w:sz w:val="20"/>
          <w:szCs w:val="20"/>
          <w:color w:val="auto"/>
        </w:rPr>
      </w:pPr>
      <w:r>
        <w:rPr>
          <w:rFonts w:ascii="Courier New" w:cs="Courier New" w:eastAsia="Courier New" w:hAnsi="Courier New"/>
          <w:sz w:val="18"/>
          <w:szCs w:val="18"/>
          <w:color w:val="auto"/>
        </w:rPr>
        <w:t>PURSUANT TO AN EFFECTIVE</w:t>
      </w:r>
    </w:p>
    <w:p>
      <w:pPr>
        <w:spacing w:after="0"/>
        <w:rPr>
          <w:sz w:val="20"/>
          <w:szCs w:val="20"/>
          <w:color w:val="auto"/>
        </w:rPr>
      </w:pPr>
      <w:r>
        <w:rPr>
          <w:rFonts w:ascii="Courier New" w:cs="Courier New" w:eastAsia="Courier New" w:hAnsi="Courier New"/>
          <w:sz w:val="18"/>
          <w:szCs w:val="18"/>
          <w:color w:val="auto"/>
        </w:rPr>
        <w:t>REGISTRATION STATEMENT UNDER THE</w:t>
      </w:r>
    </w:p>
    <w:p>
      <w:pPr>
        <w:spacing w:after="0" w:line="238" w:lineRule="auto"/>
        <w:rPr>
          <w:sz w:val="20"/>
          <w:szCs w:val="20"/>
          <w:color w:val="auto"/>
        </w:rPr>
      </w:pPr>
      <w:r>
        <w:rPr>
          <w:rFonts w:ascii="Courier New" w:cs="Courier New" w:eastAsia="Courier New" w:hAnsi="Courier New"/>
          <w:sz w:val="18"/>
          <w:szCs w:val="18"/>
          <w:color w:val="auto"/>
        </w:rPr>
        <w:t>SECURITIES ACT OR (B) THE HOLDER</w:t>
      </w:r>
    </w:p>
    <w:p>
      <w:pPr>
        <w:spacing w:after="0"/>
        <w:rPr>
          <w:sz w:val="20"/>
          <w:szCs w:val="20"/>
          <w:color w:val="auto"/>
        </w:rPr>
      </w:pPr>
      <w:r>
        <w:rPr>
          <w:rFonts w:ascii="Courier New" w:cs="Courier New" w:eastAsia="Courier New" w:hAnsi="Courier New"/>
          <w:sz w:val="18"/>
          <w:szCs w:val="18"/>
          <w:color w:val="auto"/>
        </w:rPr>
        <w:t>HEREOF SHALL HAVE DELIVERED TO THE</w:t>
      </w:r>
    </w:p>
    <w:p>
      <w:pPr>
        <w:spacing w:after="0"/>
        <w:rPr>
          <w:sz w:val="20"/>
          <w:szCs w:val="20"/>
          <w:color w:val="auto"/>
        </w:rPr>
      </w:pPr>
      <w:r>
        <w:rPr>
          <w:rFonts w:ascii="Courier New" w:cs="Courier New" w:eastAsia="Courier New" w:hAnsi="Courier New"/>
          <w:sz w:val="18"/>
          <w:szCs w:val="18"/>
          <w:color w:val="auto"/>
        </w:rPr>
        <w:t>COMPANY AN OPINION OF COUNSEL,</w:t>
      </w:r>
    </w:p>
    <w:p>
      <w:pPr>
        <w:sectPr>
          <w:pgSz w:w="11900" w:h="16838" w:orient="portrait"/>
          <w:cols w:equalWidth="0" w:num="1">
            <w:col w:w="10219"/>
          </w:cols>
          <w:pgMar w:left="240" w:top="110" w:right="1440" w:bottom="0" w:gutter="0" w:footer="0" w:header="0"/>
        </w:sectPr>
      </w:pPr>
    </w:p>
    <w:bookmarkStart w:id="13" w:name="page14"/>
    <w:bookmarkEnd w:id="13"/>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OPINION OF COUNSEL SHALL BE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REASONABLY SATISFACTORY TO THE</w:t>
      </w:r>
    </w:p>
    <w:p>
      <w:pPr>
        <w:spacing w:after="0" w:line="238" w:lineRule="auto"/>
        <w:rPr>
          <w:sz w:val="20"/>
          <w:szCs w:val="20"/>
          <w:color w:val="auto"/>
        </w:rPr>
      </w:pPr>
      <w:r>
        <w:rPr>
          <w:rFonts w:ascii="Courier New" w:cs="Courier New" w:eastAsia="Courier New" w:hAnsi="Courier New"/>
          <w:sz w:val="18"/>
          <w:szCs w:val="18"/>
          <w:color w:val="auto"/>
        </w:rPr>
        <w:t>COMPANY, TO THE EFFECT THAT SUCH</w:t>
      </w:r>
    </w:p>
    <w:p>
      <w:pPr>
        <w:spacing w:after="0"/>
        <w:rPr>
          <w:sz w:val="20"/>
          <w:szCs w:val="20"/>
          <w:color w:val="auto"/>
        </w:rPr>
      </w:pPr>
      <w:r>
        <w:rPr>
          <w:rFonts w:ascii="Courier New" w:cs="Courier New" w:eastAsia="Courier New" w:hAnsi="Courier New"/>
          <w:sz w:val="18"/>
          <w:szCs w:val="18"/>
          <w:color w:val="auto"/>
        </w:rPr>
        <w:t>DISPOSITION IS EXEMPT FROM</w:t>
      </w:r>
    </w:p>
    <w:p>
      <w:pPr>
        <w:spacing w:after="0" w:line="238" w:lineRule="auto"/>
        <w:rPr>
          <w:sz w:val="20"/>
          <w:szCs w:val="20"/>
          <w:color w:val="auto"/>
        </w:rPr>
      </w:pPr>
      <w:r>
        <w:rPr>
          <w:rFonts w:ascii="Courier New" w:cs="Courier New" w:eastAsia="Courier New" w:hAnsi="Courier New"/>
          <w:sz w:val="18"/>
          <w:szCs w:val="18"/>
          <w:color w:val="auto"/>
        </w:rPr>
        <w:t>REGISTRATION UNDER THE SECURITIES</w:t>
      </w:r>
    </w:p>
    <w:p>
      <w:pPr>
        <w:spacing w:after="0"/>
        <w:rPr>
          <w:sz w:val="20"/>
          <w:szCs w:val="20"/>
          <w:color w:val="auto"/>
        </w:rPr>
      </w:pPr>
      <w:r>
        <w:rPr>
          <w:rFonts w:ascii="Courier New" w:cs="Courier New" w:eastAsia="Courier New" w:hAnsi="Courier New"/>
          <w:sz w:val="18"/>
          <w:szCs w:val="18"/>
          <w:color w:val="auto"/>
        </w:rPr>
        <w:t>ACT AND ANY APPLICABLE STATE</w:t>
      </w:r>
    </w:p>
    <w:p>
      <w:pPr>
        <w:spacing w:after="0"/>
        <w:rPr>
          <w:sz w:val="20"/>
          <w:szCs w:val="20"/>
          <w:color w:val="auto"/>
        </w:rPr>
      </w:pPr>
      <w:r>
        <w:rPr>
          <w:rFonts w:ascii="Courier New" w:cs="Courier New" w:eastAsia="Courier New" w:hAnsi="Courier New"/>
          <w:sz w:val="18"/>
          <w:szCs w:val="18"/>
          <w:color w:val="auto"/>
        </w:rPr>
        <w:t>SECURITIES OR BLUE SKY LAWS.</w:t>
      </w:r>
    </w:p>
    <w:p>
      <w:pPr>
        <w:spacing w:after="0" w:line="169" w:lineRule="exact"/>
        <w:rPr>
          <w:sz w:val="20"/>
          <w:szCs w:val="20"/>
          <w:color w:val="auto"/>
        </w:rPr>
      </w:pPr>
    </w:p>
    <w:p>
      <w:pPr>
        <w:ind w:left="860"/>
        <w:spacing w:after="0"/>
        <w:tabs>
          <w:tab w:leader="none" w:pos="2420" w:val="left"/>
          <w:tab w:leader="none" w:pos="4200" w:val="left"/>
        </w:tabs>
        <w:rPr>
          <w:sz w:val="20"/>
          <w:szCs w:val="20"/>
          <w:color w:val="auto"/>
        </w:rPr>
      </w:pPr>
      <w:r>
        <w:rPr>
          <w:rFonts w:ascii="Courier New" w:cs="Courier New" w:eastAsia="Courier New" w:hAnsi="Courier New"/>
          <w:sz w:val="18"/>
          <w:szCs w:val="18"/>
          <w:color w:val="auto"/>
        </w:rPr>
        <w:t>SECTION 2.03.</w:t>
        <w:tab/>
        <w:t>Stop Transfers.</w:t>
      </w:r>
      <w:r>
        <w:rPr>
          <w:sz w:val="20"/>
          <w:szCs w:val="20"/>
          <w:color w:val="auto"/>
        </w:rPr>
        <w:tab/>
      </w:r>
      <w:r>
        <w:rPr>
          <w:rFonts w:ascii="Courier New" w:cs="Courier New" w:eastAsia="Courier New" w:hAnsi="Courier New"/>
          <w:sz w:val="16"/>
          <w:szCs w:val="16"/>
          <w:color w:val="auto"/>
        </w:rPr>
        <w:t>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agrees that, in order to</w:t>
      </w:r>
    </w:p>
    <w:p>
      <w:pPr>
        <w:spacing w:after="0" w:line="238" w:lineRule="auto"/>
        <w:rPr>
          <w:sz w:val="20"/>
          <w:szCs w:val="20"/>
          <w:color w:val="auto"/>
        </w:rPr>
      </w:pPr>
      <w:r>
        <w:rPr>
          <w:rFonts w:ascii="Courier New" w:cs="Courier New" w:eastAsia="Courier New" w:hAnsi="Courier New"/>
          <w:sz w:val="18"/>
          <w:szCs w:val="18"/>
          <w:color w:val="auto"/>
        </w:rPr>
        <w:t>ensure compliance with the restrictions</w:t>
      </w:r>
    </w:p>
    <w:p>
      <w:pPr>
        <w:spacing w:after="0"/>
        <w:rPr>
          <w:sz w:val="20"/>
          <w:szCs w:val="20"/>
          <w:color w:val="auto"/>
        </w:rPr>
      </w:pPr>
      <w:r>
        <w:rPr>
          <w:rFonts w:ascii="Courier New" w:cs="Courier New" w:eastAsia="Courier New" w:hAnsi="Courier New"/>
          <w:sz w:val="18"/>
          <w:szCs w:val="18"/>
          <w:color w:val="auto"/>
        </w:rPr>
        <w:t>referred to herein, the Company may issue</w:t>
      </w:r>
    </w:p>
    <w:p>
      <w:pPr>
        <w:spacing w:after="0" w:line="238" w:lineRule="auto"/>
        <w:rPr>
          <w:sz w:val="20"/>
          <w:szCs w:val="20"/>
          <w:color w:val="auto"/>
        </w:rPr>
      </w:pPr>
      <w:r>
        <w:rPr>
          <w:rFonts w:ascii="Courier New" w:cs="Courier New" w:eastAsia="Courier New" w:hAnsi="Courier New"/>
          <w:sz w:val="18"/>
          <w:szCs w:val="18"/>
          <w:color w:val="auto"/>
        </w:rPr>
        <w:t>appropriate stop transfer instructions to</w:t>
      </w:r>
    </w:p>
    <w:p>
      <w:pPr>
        <w:spacing w:after="0"/>
        <w:rPr>
          <w:sz w:val="20"/>
          <w:szCs w:val="20"/>
          <w:color w:val="auto"/>
        </w:rPr>
      </w:pPr>
      <w:r>
        <w:rPr>
          <w:rFonts w:ascii="Courier New" w:cs="Courier New" w:eastAsia="Courier New" w:hAnsi="Courier New"/>
          <w:sz w:val="18"/>
          <w:szCs w:val="18"/>
          <w:color w:val="auto"/>
        </w:rPr>
        <w:t>its transfer agent, if any, and that, if</w:t>
      </w:r>
    </w:p>
    <w:p>
      <w:pPr>
        <w:spacing w:after="0" w:line="238" w:lineRule="auto"/>
        <w:rPr>
          <w:sz w:val="20"/>
          <w:szCs w:val="20"/>
          <w:color w:val="auto"/>
        </w:rPr>
      </w:pPr>
      <w:r>
        <w:rPr>
          <w:rFonts w:ascii="Courier New" w:cs="Courier New" w:eastAsia="Courier New" w:hAnsi="Courier New"/>
          <w:sz w:val="18"/>
          <w:szCs w:val="18"/>
          <w:color w:val="auto"/>
        </w:rPr>
        <w:t>the Company transfers its own securities, it</w:t>
      </w:r>
    </w:p>
    <w:p>
      <w:pPr>
        <w:spacing w:after="0"/>
        <w:rPr>
          <w:sz w:val="20"/>
          <w:szCs w:val="20"/>
          <w:color w:val="auto"/>
        </w:rPr>
      </w:pPr>
      <w:r>
        <w:rPr>
          <w:rFonts w:ascii="Courier New" w:cs="Courier New" w:eastAsia="Courier New" w:hAnsi="Courier New"/>
          <w:sz w:val="18"/>
          <w:szCs w:val="18"/>
          <w:color w:val="auto"/>
        </w:rPr>
        <w:t>may make appropriate notations to the same</w:t>
      </w:r>
    </w:p>
    <w:p>
      <w:pPr>
        <w:spacing w:after="0"/>
        <w:tabs>
          <w:tab w:leader="none" w:pos="2940" w:val="left"/>
        </w:tabs>
        <w:rPr>
          <w:sz w:val="20"/>
          <w:szCs w:val="20"/>
          <w:color w:val="auto"/>
        </w:rPr>
      </w:pPr>
      <w:r>
        <w:rPr>
          <w:rFonts w:ascii="Courier New" w:cs="Courier New" w:eastAsia="Courier New" w:hAnsi="Courier New"/>
          <w:sz w:val="18"/>
          <w:szCs w:val="18"/>
          <w:color w:val="auto"/>
        </w:rPr>
        <w:t>effect in its own records.</w:t>
      </w:r>
      <w:r>
        <w:rPr>
          <w:sz w:val="20"/>
          <w:szCs w:val="20"/>
          <w:color w:val="auto"/>
        </w:rPr>
        <w:tab/>
      </w:r>
      <w:r>
        <w:rPr>
          <w:rFonts w:ascii="Courier New" w:cs="Courier New" w:eastAsia="Courier New" w:hAnsi="Courier New"/>
          <w:sz w:val="16"/>
          <w:szCs w:val="16"/>
          <w:color w:val="auto"/>
        </w:rPr>
        <w:t>No Transfer of</w:t>
      </w:r>
    </w:p>
    <w:p>
      <w:pPr>
        <w:spacing w:after="0"/>
        <w:rPr>
          <w:sz w:val="20"/>
          <w:szCs w:val="20"/>
          <w:color w:val="auto"/>
        </w:rPr>
      </w:pPr>
      <w:r>
        <w:rPr>
          <w:rFonts w:ascii="Courier New" w:cs="Courier New" w:eastAsia="Courier New" w:hAnsi="Courier New"/>
          <w:sz w:val="18"/>
          <w:szCs w:val="18"/>
          <w:color w:val="auto"/>
        </w:rPr>
        <w:t>Shares in violation of this Agreement shall</w:t>
      </w:r>
    </w:p>
    <w:p>
      <w:pPr>
        <w:spacing w:after="0" w:line="238" w:lineRule="auto"/>
        <w:rPr>
          <w:sz w:val="20"/>
          <w:szCs w:val="20"/>
          <w:color w:val="auto"/>
        </w:rPr>
      </w:pPr>
      <w:r>
        <w:rPr>
          <w:rFonts w:ascii="Courier New" w:cs="Courier New" w:eastAsia="Courier New" w:hAnsi="Courier New"/>
          <w:sz w:val="18"/>
          <w:szCs w:val="18"/>
          <w:color w:val="auto"/>
        </w:rPr>
        <w:t>be made or recorded on the books of the</w:t>
      </w:r>
    </w:p>
    <w:p>
      <w:pPr>
        <w:spacing w:after="0"/>
        <w:rPr>
          <w:sz w:val="20"/>
          <w:szCs w:val="20"/>
          <w:color w:val="auto"/>
        </w:rPr>
      </w:pPr>
      <w:r>
        <w:rPr>
          <w:rFonts w:ascii="Courier New" w:cs="Courier New" w:eastAsia="Courier New" w:hAnsi="Courier New"/>
          <w:sz w:val="18"/>
          <w:szCs w:val="18"/>
          <w:color w:val="auto"/>
        </w:rPr>
        <w:t>Company and any such Transfer shall be void</w:t>
      </w:r>
    </w:p>
    <w:p>
      <w:pPr>
        <w:spacing w:after="0"/>
        <w:rPr>
          <w:sz w:val="20"/>
          <w:szCs w:val="20"/>
          <w:color w:val="auto"/>
        </w:rPr>
      </w:pPr>
      <w:r>
        <w:rPr>
          <w:rFonts w:ascii="Courier New" w:cs="Courier New" w:eastAsia="Courier New" w:hAnsi="Courier New"/>
          <w:sz w:val="18"/>
          <w:szCs w:val="18"/>
          <w:color w:val="auto"/>
        </w:rPr>
        <w:t>and of no effect.</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2.04.</w:t>
      </w:r>
      <w:r>
        <w:rPr>
          <w:sz w:val="20"/>
          <w:szCs w:val="20"/>
          <w:color w:val="auto"/>
        </w:rPr>
        <w:tab/>
      </w:r>
      <w:r>
        <w:rPr>
          <w:rFonts w:ascii="Courier New" w:cs="Courier New" w:eastAsia="Courier New" w:hAnsi="Courier New"/>
          <w:sz w:val="16"/>
          <w:szCs w:val="16"/>
          <w:color w:val="auto"/>
        </w:rPr>
        <w:t>Transfers to the</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Notwithstanding anything in this</w:t>
      </w:r>
    </w:p>
    <w:p>
      <w:pPr>
        <w:spacing w:after="0" w:line="238" w:lineRule="auto"/>
        <w:rPr>
          <w:sz w:val="20"/>
          <w:szCs w:val="20"/>
          <w:color w:val="auto"/>
        </w:rPr>
      </w:pPr>
      <w:r>
        <w:rPr>
          <w:rFonts w:ascii="Courier New" w:cs="Courier New" w:eastAsia="Courier New" w:hAnsi="Courier New"/>
          <w:sz w:val="18"/>
          <w:szCs w:val="18"/>
          <w:color w:val="auto"/>
        </w:rPr>
        <w:t>Agreement to the contrary, the Stockholder</w:t>
      </w:r>
    </w:p>
    <w:p>
      <w:pPr>
        <w:spacing w:after="0"/>
        <w:rPr>
          <w:sz w:val="20"/>
          <w:szCs w:val="20"/>
          <w:color w:val="auto"/>
        </w:rPr>
      </w:pPr>
      <w:r>
        <w:rPr>
          <w:rFonts w:ascii="Courier New" w:cs="Courier New" w:eastAsia="Courier New" w:hAnsi="Courier New"/>
          <w:sz w:val="18"/>
          <w:szCs w:val="18"/>
          <w:color w:val="auto"/>
        </w:rPr>
        <w:t>may at any time transfer all or a portion</w:t>
      </w:r>
    </w:p>
    <w:p>
      <w:pPr>
        <w:spacing w:after="0" w:line="238" w:lineRule="auto"/>
        <w:rPr>
          <w:sz w:val="20"/>
          <w:szCs w:val="20"/>
          <w:color w:val="auto"/>
        </w:rPr>
      </w:pPr>
      <w:r>
        <w:rPr>
          <w:rFonts w:ascii="Courier New" w:cs="Courier New" w:eastAsia="Courier New" w:hAnsi="Courier New"/>
          <w:sz w:val="18"/>
          <w:szCs w:val="18"/>
          <w:color w:val="auto"/>
        </w:rPr>
        <w:t>of his Shares to the Company (on the terms</w:t>
      </w:r>
    </w:p>
    <w:p>
      <w:pPr>
        <w:spacing w:after="0"/>
        <w:rPr>
          <w:sz w:val="20"/>
          <w:szCs w:val="20"/>
          <w:color w:val="auto"/>
        </w:rPr>
      </w:pPr>
      <w:r>
        <w:rPr>
          <w:rFonts w:ascii="Courier New" w:cs="Courier New" w:eastAsia="Courier New" w:hAnsi="Courier New"/>
          <w:sz w:val="18"/>
          <w:szCs w:val="18"/>
          <w:color w:val="auto"/>
        </w:rPr>
        <w:t>and conditions as may be agreed upon by the</w:t>
      </w:r>
    </w:p>
    <w:p>
      <w:pPr>
        <w:spacing w:after="0" w:line="238" w:lineRule="auto"/>
        <w:rPr>
          <w:sz w:val="20"/>
          <w:szCs w:val="20"/>
          <w:color w:val="auto"/>
        </w:rPr>
      </w:pPr>
      <w:r>
        <w:rPr>
          <w:rFonts w:ascii="Courier New" w:cs="Courier New" w:eastAsia="Courier New" w:hAnsi="Courier New"/>
          <w:sz w:val="18"/>
          <w:szCs w:val="18"/>
          <w:color w:val="auto"/>
        </w:rPr>
        <w:t>Stockholder and the Company) without</w:t>
      </w:r>
    </w:p>
    <w:p>
      <w:pPr>
        <w:spacing w:after="0"/>
        <w:rPr>
          <w:sz w:val="20"/>
          <w:szCs w:val="20"/>
          <w:color w:val="auto"/>
        </w:rPr>
      </w:pPr>
      <w:r>
        <w:rPr>
          <w:rFonts w:ascii="Courier New" w:cs="Courier New" w:eastAsia="Courier New" w:hAnsi="Courier New"/>
          <w:sz w:val="16"/>
          <w:szCs w:val="16"/>
          <w:color w:val="auto"/>
        </w:rPr>
        <w:t>complying with the provisions of this Article II.</w:t>
      </w:r>
    </w:p>
    <w:p>
      <w:pPr>
        <w:spacing w:after="0" w:line="192" w:lineRule="exact"/>
        <w:rPr>
          <w:sz w:val="20"/>
          <w:szCs w:val="20"/>
          <w:color w:val="auto"/>
        </w:rPr>
      </w:pPr>
    </w:p>
    <w:p>
      <w:pPr>
        <w:ind w:right="5059" w:firstLine="843"/>
        <w:spacing w:after="0" w:line="241" w:lineRule="auto"/>
        <w:rPr>
          <w:sz w:val="20"/>
          <w:szCs w:val="20"/>
          <w:color w:val="auto"/>
        </w:rPr>
      </w:pPr>
      <w:r>
        <w:rPr>
          <w:rFonts w:ascii="Courier New" w:cs="Courier New" w:eastAsia="Courier New" w:hAnsi="Courier New"/>
          <w:sz w:val="18"/>
          <w:szCs w:val="18"/>
          <w:color w:val="auto"/>
        </w:rPr>
        <w:t>SECTION 2.05. Repurchase Right Upon Termination of Employment. In the event that the Stockholder ceases to be employed by the Company, a Subsidiary Employer or a Minority-Held Subsidiary Employer (including by reason of death or disability), and at such time, the Stockholder (or his estate) holds Shares, the Company shall have the right for a period of 90 days following the effective date of any such termination of employment to repurchase all outstanding Shares held by the Stockholder (or his estate) for an amount equal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then Fair Market Value of such Shares.</w:t>
      </w:r>
    </w:p>
    <w:p>
      <w:pPr>
        <w:spacing w:after="0" w:line="238" w:lineRule="auto"/>
        <w:rPr>
          <w:sz w:val="20"/>
          <w:szCs w:val="20"/>
          <w:color w:val="auto"/>
        </w:rPr>
      </w:pPr>
      <w:r>
        <w:rPr>
          <w:rFonts w:ascii="Courier New" w:cs="Courier New" w:eastAsia="Courier New" w:hAnsi="Courier New"/>
          <w:sz w:val="18"/>
          <w:szCs w:val="18"/>
          <w:color w:val="auto"/>
        </w:rPr>
        <w:t>The Company, in exercising its repurchase</w:t>
      </w:r>
    </w:p>
    <w:p>
      <w:pPr>
        <w:spacing w:after="0"/>
        <w:rPr>
          <w:sz w:val="20"/>
          <w:szCs w:val="20"/>
          <w:color w:val="auto"/>
        </w:rPr>
      </w:pPr>
      <w:r>
        <w:rPr>
          <w:rFonts w:ascii="Courier New" w:cs="Courier New" w:eastAsia="Courier New" w:hAnsi="Courier New"/>
          <w:sz w:val="18"/>
          <w:szCs w:val="18"/>
          <w:color w:val="auto"/>
        </w:rPr>
        <w:t>right, shall give the Stockholder</w:t>
      </w:r>
    </w:p>
    <w:p>
      <w:pPr>
        <w:spacing w:after="0" w:line="238" w:lineRule="auto"/>
        <w:rPr>
          <w:sz w:val="20"/>
          <w:szCs w:val="20"/>
          <w:color w:val="auto"/>
        </w:rPr>
      </w:pPr>
      <w:r>
        <w:rPr>
          <w:rFonts w:ascii="Courier New" w:cs="Courier New" w:eastAsia="Courier New" w:hAnsi="Courier New"/>
          <w:sz w:val="18"/>
          <w:szCs w:val="18"/>
          <w:color w:val="auto"/>
        </w:rPr>
        <w:t>(or his estate) written notice specifying</w:t>
      </w:r>
    </w:p>
    <w:p>
      <w:pPr>
        <w:ind w:right="6099" w:firstLine="8"/>
        <w:spacing w:after="0" w:line="268" w:lineRule="auto"/>
        <w:tabs>
          <w:tab w:leader="none" w:pos="42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the Company is repurchasing and (ii) the Fair Market</w:t>
      </w:r>
    </w:p>
    <w:p>
      <w:pPr>
        <w:ind w:right="5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such Shares (the Repurchase Notice). The Fair Market Value for purposes of the Companys exercise of its repurchase right hereunder shall be the Fair Market Value</w:t>
      </w:r>
    </w:p>
    <w:p>
      <w:pPr>
        <w:ind w:right="6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Shares as of the date of the Repurchase Notice as determined in good faith by the Compensation Committee.</w:t>
      </w:r>
    </w:p>
    <w:p>
      <w:pPr>
        <w:ind w:right="557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purchase price for Shares repurchased by the Company shall be paid in cash.</w:t>
      </w:r>
    </w:p>
    <w:p>
      <w:pPr>
        <w:spacing w:after="0" w:line="5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DRAG-ALONG RIGHTS; BRING-ALONG RIGHTS,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Drag-Along Right.</w:t>
      </w:r>
    </w:p>
    <w:p>
      <w:pPr>
        <w:spacing w:after="0" w:line="31" w:lineRule="exact"/>
        <w:rPr>
          <w:sz w:val="20"/>
          <w:szCs w:val="20"/>
          <w:color w:val="auto"/>
        </w:rPr>
      </w:pPr>
    </w:p>
    <w:p>
      <w:pPr>
        <w:ind w:right="5579" w:firstLine="8"/>
        <w:spacing w:after="0" w:line="271"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at any time proposes to sell or dispose of Shares representing more than 50% of the Shares then outstanding to any Person or Persons other than an Affiliate of Parent (such transferee Person or Persons are hereinafter referred to collectively as the Drag-Along Purchasers), Parent shall have the right (the Drag-Along Right) to require the Stockholder to sell or dispose to the Drag-Along Purchasers such number of outstanding Shares owned</w:t>
      </w:r>
    </w:p>
    <w:p>
      <w:pPr>
        <w:spacing w:after="0" w:line="181" w:lineRule="exact"/>
        <w:rPr>
          <w:rFonts w:ascii="Courier New" w:cs="Courier New" w:eastAsia="Courier New" w:hAnsi="Courier New"/>
          <w:sz w:val="16"/>
          <w:szCs w:val="16"/>
          <w:color w:val="auto"/>
        </w:rPr>
      </w:pPr>
    </w:p>
    <w:p>
      <w:pPr>
        <w:ind w:right="5679"/>
        <w:spacing w:after="0" w:line="29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the Stockholder determined in accordance with this Section 3.01 (a Drag-Along Disposition Transaction). Parent shall send a written notice (a Drag-Along Notice) to the Stockholder not less than 30 days</w:t>
      </w:r>
    </w:p>
    <w:p>
      <w:pPr>
        <w:sectPr>
          <w:pgSz w:w="11900" w:h="16852" w:orient="portrait"/>
          <w:cols w:equalWidth="0" w:num="1">
            <w:col w:w="10219"/>
          </w:cols>
          <w:pgMar w:left="240" w:top="110"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prior to the date upon which such sale or</w:t>
      </w:r>
    </w:p>
    <w:p>
      <w:pPr>
        <w:spacing w:after="0" w:line="29"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disposition is scheduled to close.</w:t>
      </w:r>
      <w:r>
        <w:rPr>
          <w:sz w:val="20"/>
          <w:szCs w:val="20"/>
          <w:color w:val="auto"/>
        </w:rPr>
        <w:tab/>
      </w:r>
      <w:r>
        <w:rPr>
          <w:rFonts w:ascii="Courier New" w:cs="Courier New" w:eastAsia="Courier New" w:hAnsi="Courier New"/>
          <w:sz w:val="16"/>
          <w:szCs w:val="16"/>
          <w:color w:val="auto"/>
        </w:rPr>
        <w:t>Each</w:t>
      </w:r>
    </w:p>
    <w:p>
      <w:pPr>
        <w:spacing w:after="0" w:line="238" w:lineRule="auto"/>
        <w:rPr>
          <w:sz w:val="20"/>
          <w:szCs w:val="20"/>
          <w:color w:val="auto"/>
        </w:rPr>
      </w:pPr>
      <w:r>
        <w:rPr>
          <w:rFonts w:ascii="Courier New" w:cs="Courier New" w:eastAsia="Courier New" w:hAnsi="Courier New"/>
          <w:sz w:val="18"/>
          <w:szCs w:val="18"/>
          <w:color w:val="auto"/>
        </w:rPr>
        <w:t>Drag-Along Notice shall (i) specify in</w:t>
      </w:r>
    </w:p>
    <w:p>
      <w:pPr>
        <w:spacing w:after="0"/>
        <w:rPr>
          <w:sz w:val="20"/>
          <w:szCs w:val="20"/>
          <w:color w:val="auto"/>
        </w:rPr>
      </w:pPr>
      <w:r>
        <w:rPr>
          <w:rFonts w:ascii="Courier New" w:cs="Courier New" w:eastAsia="Courier New" w:hAnsi="Courier New"/>
          <w:sz w:val="18"/>
          <w:szCs w:val="18"/>
          <w:color w:val="auto"/>
        </w:rPr>
        <w:t>reasonable detail all the terms and</w:t>
      </w:r>
    </w:p>
    <w:p>
      <w:pPr>
        <w:spacing w:after="0"/>
        <w:rPr>
          <w:sz w:val="20"/>
          <w:szCs w:val="20"/>
          <w:color w:val="auto"/>
        </w:rPr>
      </w:pPr>
      <w:r>
        <w:rPr>
          <w:rFonts w:ascii="Courier New" w:cs="Courier New" w:eastAsia="Courier New" w:hAnsi="Courier New"/>
          <w:sz w:val="16"/>
          <w:szCs w:val="16"/>
          <w:color w:val="auto"/>
        </w:rPr>
        <w:t>conditions upon which such sale or disposition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to occur and (ii) make reference to this</w:t>
      </w:r>
    </w:p>
    <w:p>
      <w:pPr>
        <w:spacing w:after="0" w:line="238" w:lineRule="auto"/>
        <w:rPr>
          <w:sz w:val="20"/>
          <w:szCs w:val="20"/>
          <w:color w:val="auto"/>
        </w:rPr>
      </w:pPr>
      <w:r>
        <w:rPr>
          <w:rFonts w:ascii="Courier New" w:cs="Courier New" w:eastAsia="Courier New" w:hAnsi="Courier New"/>
          <w:sz w:val="18"/>
          <w:szCs w:val="18"/>
          <w:color w:val="auto"/>
        </w:rPr>
        <w:t>Section 3.01 and state that the Stockholder</w:t>
      </w:r>
    </w:p>
    <w:p>
      <w:pPr>
        <w:spacing w:after="0"/>
        <w:rPr>
          <w:sz w:val="20"/>
          <w:szCs w:val="20"/>
          <w:color w:val="auto"/>
        </w:rPr>
      </w:pPr>
      <w:r>
        <w:rPr>
          <w:rFonts w:ascii="Courier New" w:cs="Courier New" w:eastAsia="Courier New" w:hAnsi="Courier New"/>
          <w:sz w:val="18"/>
          <w:szCs w:val="18"/>
          <w:color w:val="auto"/>
        </w:rPr>
        <w:t>is obligated to sell or dispose of its</w:t>
      </w:r>
    </w:p>
    <w:p>
      <w:pPr>
        <w:spacing w:after="0" w:line="238" w:lineRule="auto"/>
        <w:rPr>
          <w:sz w:val="20"/>
          <w:szCs w:val="20"/>
          <w:color w:val="auto"/>
        </w:rPr>
      </w:pPr>
      <w:r>
        <w:rPr>
          <w:rFonts w:ascii="Courier New" w:cs="Courier New" w:eastAsia="Courier New" w:hAnsi="Courier New"/>
          <w:sz w:val="18"/>
          <w:szCs w:val="18"/>
          <w:color w:val="auto"/>
        </w:rPr>
        <w:t>Drag-Along Shares (as defined below)</w:t>
      </w:r>
    </w:p>
    <w:p>
      <w:pPr>
        <w:spacing w:after="0"/>
        <w:rPr>
          <w:sz w:val="20"/>
          <w:szCs w:val="20"/>
          <w:color w:val="auto"/>
        </w:rPr>
      </w:pPr>
      <w:r>
        <w:rPr>
          <w:rFonts w:ascii="Courier New" w:cs="Courier New" w:eastAsia="Courier New" w:hAnsi="Courier New"/>
          <w:sz w:val="18"/>
          <w:szCs w:val="18"/>
          <w:color w:val="auto"/>
        </w:rPr>
        <w:t>pursuant to such sale.</w:t>
      </w:r>
    </w:p>
    <w:p>
      <w:pPr>
        <w:spacing w:after="0" w:line="169" w:lineRule="exact"/>
        <w:rPr>
          <w:sz w:val="20"/>
          <w:szCs w:val="20"/>
          <w:color w:val="auto"/>
        </w:rPr>
      </w:pPr>
    </w:p>
    <w:p>
      <w:pPr>
        <w:ind w:right="5899" w:firstLine="8"/>
        <w:spacing w:after="0" w:line="276"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Drag-Along Disposition Transaction, (i the Stockholder shall be required to sell or dispose of the number of remaining Shares (the Drag-Along Shares), requested</w:t>
      </w:r>
    </w:p>
    <w:p>
      <w:pPr>
        <w:spacing w:after="0" w:line="2" w:lineRule="exact"/>
        <w:rPr>
          <w:rFonts w:ascii="Courier New" w:cs="Courier New" w:eastAsia="Courier New" w:hAnsi="Courier New"/>
          <w:sz w:val="16"/>
          <w:szCs w:val="16"/>
          <w:color w:val="auto"/>
        </w:rPr>
      </w:pPr>
    </w:p>
    <w:p>
      <w:pPr>
        <w:ind w:right="5359"/>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by Parent; provided, however, that the percentage of the total number of remaining Shares then owned by the Stockholder represented by such Drag-Along Shares shall be equal to the percentage of the total number of outstanding Shares then owned by Parent to be sold by Parent. Unless the Stockholder agrees otherwise, the Stockholder shall receive as consideration upon such sale or disposition for his Shares the same type of consideration and the same amount of consideration per share and on the same terms and conditions as are applicable to the Shares to be sold by Parent. The Stockholder shall agree to the same covenants, representations and warranties as Parent agrees to in connection with the proposed sale. To the extent the Stockholder is required to provide indemnification in connection with the Drag-Along Disposition Transaction, the monetary indemnification obligations of the Stockholder shall</w:t>
      </w:r>
    </w:p>
    <w:p>
      <w:pPr>
        <w:spacing w:after="0" w:line="173" w:lineRule="exact"/>
        <w:rPr>
          <w:rFonts w:ascii="Courier New" w:cs="Courier New" w:eastAsia="Courier New" w:hAnsi="Courier New"/>
          <w:sz w:val="16"/>
          <w:szCs w:val="16"/>
          <w:color w:val="auto"/>
        </w:rPr>
      </w:pPr>
    </w:p>
    <w:p>
      <w:pPr>
        <w:ind w:right="5999"/>
        <w:spacing w:after="0" w:line="24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 limited to the fair market value of the cash, property and other assets received by the Stockholder in such Drag-Along Disposition Transaction; provided, however, that this limitation shall not apply in respect of any representations, warranties or covenants that are personal in nature to the Stockholder (e.g., title to Shares being transferred).</w:t>
      </w:r>
    </w:p>
    <w:p>
      <w:pPr>
        <w:spacing w:after="0" w:line="106" w:lineRule="exact"/>
        <w:rPr>
          <w:rFonts w:ascii="Courier New" w:cs="Courier New" w:eastAsia="Courier New" w:hAnsi="Courier New"/>
          <w:sz w:val="16"/>
          <w:szCs w:val="16"/>
          <w:color w:val="auto"/>
        </w:rPr>
      </w:pPr>
    </w:p>
    <w:p>
      <w:pPr>
        <w:ind w:right="5679" w:firstLine="8"/>
        <w:spacing w:after="0" w:line="272"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each Drag-Along Purchaser shall have the right, in its sole discretion, at all times prior to consummation of the proposed Drag-Along Disposition Transaction, to abandon or otherwise terminate such transaction, and neither Parent nor any Drag-Along Purchaser shall have any liability or obligation to the Stockholder with respect thereto by virtue of such abandonment or termination; provided, however, that the Company</w:t>
      </w:r>
    </w:p>
    <w:p>
      <w:pPr>
        <w:ind w:right="5899"/>
        <w:spacing w:after="0" w:line="29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promptly pay to the Stockholder his reasonable out-of-pocket costs and expenses (if any) incurred in connection with the transaction through the date of abandonment or termination thereof.</w:t>
      </w:r>
    </w:p>
    <w:p>
      <w:pPr>
        <w:spacing w:after="0" w:line="70"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3.02.</w:t>
      </w:r>
      <w:r>
        <w:rPr>
          <w:sz w:val="20"/>
          <w:szCs w:val="20"/>
          <w:color w:val="auto"/>
        </w:rPr>
        <w:tab/>
      </w:r>
      <w:r>
        <w:rPr>
          <w:rFonts w:ascii="Courier New" w:cs="Courier New" w:eastAsia="Courier New" w:hAnsi="Courier New"/>
          <w:sz w:val="16"/>
          <w:szCs w:val="16"/>
          <w:color w:val="auto"/>
        </w:rPr>
        <w:t>Bring-Along Rights.</w:t>
      </w:r>
    </w:p>
    <w:p>
      <w:pPr>
        <w:spacing w:after="0" w:line="31" w:lineRule="exact"/>
        <w:rPr>
          <w:sz w:val="20"/>
          <w:szCs w:val="20"/>
          <w:color w:val="auto"/>
        </w:rPr>
      </w:pPr>
    </w:p>
    <w:p>
      <w:pPr>
        <w:ind w:right="5479" w:firstLine="8"/>
        <w:spacing w:after="0" w:line="244"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Board approves the sale of the Company to another entity (whether by a merger, consolidation, share exchange, reorganization, recapitalization or similar transaction) (an Approved Sale), then (i) the Stockholder shall not raise dissenter or appraisal rights with respect to the Approved Sale, and (ii) if the Approved Sale is structured as a sale of capital stock, the Stockholder shall sell all remaining Shares held by the Stockholder, on the terms and conditions approved by the Company Board. The Stockholder shall</w:t>
      </w:r>
    </w:p>
    <w:p>
      <w:pPr>
        <w:sectPr>
          <w:pgSz w:w="11900" w:h="16838" w:orient="portrait"/>
          <w:cols w:equalWidth="0" w:num="1">
            <w:col w:w="10219"/>
          </w:cols>
          <w:pgMar w:left="240" w:top="110"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promptly take all actions as the Company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shall deem necessary and appropriate in</w:t>
      </w:r>
    </w:p>
    <w:p>
      <w:pPr>
        <w:spacing w:after="0" w:line="238" w:lineRule="auto"/>
        <w:rPr>
          <w:sz w:val="20"/>
          <w:szCs w:val="20"/>
          <w:color w:val="auto"/>
        </w:rPr>
      </w:pPr>
      <w:r>
        <w:rPr>
          <w:rFonts w:ascii="Courier New" w:cs="Courier New" w:eastAsia="Courier New" w:hAnsi="Courier New"/>
          <w:sz w:val="18"/>
          <w:szCs w:val="18"/>
          <w:color w:val="auto"/>
        </w:rPr>
        <w:t>connection with the consummation of the</w:t>
      </w:r>
    </w:p>
    <w:p>
      <w:pPr>
        <w:spacing w:after="0"/>
        <w:tabs>
          <w:tab w:leader="none" w:pos="1680" w:val="left"/>
        </w:tabs>
        <w:rPr>
          <w:sz w:val="20"/>
          <w:szCs w:val="20"/>
          <w:color w:val="auto"/>
        </w:rPr>
      </w:pPr>
      <w:r>
        <w:rPr>
          <w:rFonts w:ascii="Courier New" w:cs="Courier New" w:eastAsia="Courier New" w:hAnsi="Courier New"/>
          <w:sz w:val="18"/>
          <w:szCs w:val="18"/>
          <w:color w:val="auto"/>
        </w:rPr>
        <w:t>Approved Sale.</w:t>
      </w:r>
      <w:r>
        <w:rPr>
          <w:sz w:val="20"/>
          <w:szCs w:val="20"/>
          <w:color w:val="auto"/>
        </w:rPr>
        <w:tab/>
      </w:r>
      <w:r>
        <w:rPr>
          <w:rFonts w:ascii="Courier New" w:cs="Courier New" w:eastAsia="Courier New" w:hAnsi="Courier New"/>
          <w:sz w:val="16"/>
          <w:szCs w:val="16"/>
          <w:color w:val="auto"/>
        </w:rPr>
        <w:t>In the event of an Approved</w:t>
      </w:r>
    </w:p>
    <w:p>
      <w:pPr>
        <w:spacing w:after="0" w:line="238" w:lineRule="auto"/>
        <w:rPr>
          <w:sz w:val="20"/>
          <w:szCs w:val="20"/>
          <w:color w:val="auto"/>
        </w:rPr>
      </w:pPr>
      <w:r>
        <w:rPr>
          <w:rFonts w:ascii="Courier New" w:cs="Courier New" w:eastAsia="Courier New" w:hAnsi="Courier New"/>
          <w:sz w:val="18"/>
          <w:szCs w:val="18"/>
          <w:color w:val="auto"/>
        </w:rPr>
        <w:t>Sale, the Stockholder, unless he expressly</w:t>
      </w:r>
    </w:p>
    <w:p>
      <w:pPr>
        <w:spacing w:after="0"/>
        <w:rPr>
          <w:sz w:val="20"/>
          <w:szCs w:val="20"/>
          <w:color w:val="auto"/>
        </w:rPr>
      </w:pPr>
      <w:r>
        <w:rPr>
          <w:rFonts w:ascii="Courier New" w:cs="Courier New" w:eastAsia="Courier New" w:hAnsi="Courier New"/>
          <w:sz w:val="18"/>
          <w:szCs w:val="18"/>
          <w:color w:val="auto"/>
        </w:rPr>
        <w:t>(i.e. other than by operation of clause</w:t>
      </w:r>
    </w:p>
    <w:p>
      <w:pPr>
        <w:ind w:right="5479" w:firstLine="8"/>
        <w:spacing w:after="0" w:line="268" w:lineRule="auto"/>
        <w:tabs>
          <w:tab w:leader="none" w:pos="4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3.02(a)) agrees otherwise pursuant to the terms of the Approved Sale, shall receive as consideration upon such Approved Sale for his Shares</w:t>
      </w:r>
    </w:p>
    <w:p>
      <w:pPr>
        <w:ind w:right="55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same type of consideration and the same amount of consideration per Share as shall be received by Parent in connection with such Approved Sale; provided, however, that in any Approved Sale to a Person who is not an Affiliate of Parent, Parent may retain 10% or less of the Shares held by Parent or receive a different type of consideration than the Stockholder in respect of 10% or less of the Shares</w:t>
      </w:r>
    </w:p>
    <w:p>
      <w:pPr>
        <w:spacing w:after="0" w:line="1" w:lineRule="exact"/>
        <w:rPr>
          <w:rFonts w:ascii="Courier New" w:cs="Courier New" w:eastAsia="Courier New" w:hAnsi="Courier New"/>
          <w:sz w:val="16"/>
          <w:szCs w:val="16"/>
          <w:color w:val="auto"/>
        </w:rPr>
      </w:pPr>
    </w:p>
    <w:p>
      <w:pPr>
        <w:ind w:right="567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held by Parent in circumstances the Company Board determines necessary for the Approved Sale to be accounted for in the manner requested by the purchaser of the Company in such Approved Sale.</w:t>
      </w:r>
    </w:p>
    <w:p>
      <w:pPr>
        <w:spacing w:after="0" w:line="96" w:lineRule="exact"/>
        <w:rPr>
          <w:sz w:val="20"/>
          <w:szCs w:val="20"/>
          <w:color w:val="auto"/>
        </w:rPr>
      </w:pPr>
    </w:p>
    <w:p>
      <w:pPr>
        <w:ind w:right="5679" w:firstLine="8"/>
        <w:spacing w:after="0" w:line="273" w:lineRule="auto"/>
        <w:tabs>
          <w:tab w:leader="none" w:pos="52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Board desires to consummate an ApprovedSale, the Company Board shall provide a written notice to the Stockholder, which notice shall describe the proposed transaction in summary terms and, if the Approved Sale is structured as a sale of Shares, contain the price, terms and conditions of the sale</w:t>
      </w:r>
    </w:p>
    <w:p>
      <w:pPr>
        <w:spacing w:after="0" w:line="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Shares by the Stockholder to the</w:t>
      </w:r>
    </w:p>
    <w:p>
      <w:pPr>
        <w:ind w:right="56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entity to which such Shares are to be sold. Upon not less than five business days request, the Stockholder shall enter into</w:t>
      </w:r>
    </w:p>
    <w:p>
      <w:pPr>
        <w:ind w:right="5679" w:firstLine="8"/>
        <w:spacing w:after="0" w:line="238"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binding agreement with the entity to which such Shares are to be sold to sell to such entity all of his Shares, free</w:t>
      </w:r>
    </w:p>
    <w:p>
      <w:pPr>
        <w:spacing w:after="0" w:line="1" w:lineRule="exact"/>
        <w:rPr>
          <w:rFonts w:ascii="Courier New" w:cs="Courier New" w:eastAsia="Courier New" w:hAnsi="Courier New"/>
          <w:sz w:val="18"/>
          <w:szCs w:val="18"/>
          <w:color w:val="auto"/>
        </w:rPr>
      </w:pPr>
    </w:p>
    <w:p>
      <w:pPr>
        <w:ind w:right="5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clear of all liens, charges, pledges, security interests and encumbrances and t the price and on the terms contained in said notice and (ii) any binding interseller agreement relating to such Approved Sale that the Company Board may approve, which agreements may provide for escrows, holdbacks, expense reimbursement and other purchase price reductions or deferrals that apply pro rata to all sellers. To the extent the Stockholder is</w:t>
      </w:r>
    </w:p>
    <w:p>
      <w:pPr>
        <w:spacing w:after="0" w:line="4" w:lineRule="exact"/>
        <w:rPr>
          <w:rFonts w:ascii="Courier New" w:cs="Courier New" w:eastAsia="Courier New" w:hAnsi="Courier New"/>
          <w:sz w:val="18"/>
          <w:szCs w:val="18"/>
          <w:color w:val="auto"/>
        </w:rPr>
      </w:pPr>
    </w:p>
    <w:p>
      <w:pPr>
        <w:ind w:right="5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to provide indemnification in connection with any Approved Sale, the monetary indemnification obligations of the Stockholder shall be limited to the fair market value of the cash, property and other assets received by the Stockholder in the Approved Sale; provided, however, that this limitation shall not apply in respect of any representations, warranties or covenants that are personal in nature to</w:t>
      </w:r>
    </w:p>
    <w:p>
      <w:pPr>
        <w:spacing w:after="0" w:line="3" w:lineRule="exact"/>
        <w:rPr>
          <w:rFonts w:ascii="Courier New" w:cs="Courier New" w:eastAsia="Courier New" w:hAnsi="Courier New"/>
          <w:sz w:val="18"/>
          <w:szCs w:val="18"/>
          <w:color w:val="auto"/>
        </w:rPr>
      </w:pPr>
    </w:p>
    <w:p>
      <w:pPr>
        <w:ind w:right="69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(e.g., title to Shares being transferred).</w:t>
      </w:r>
    </w:p>
    <w:p>
      <w:pPr>
        <w:spacing w:after="0" w:line="50"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shall bear his pro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rata share of the fees and expenses</w:t>
      </w:r>
    </w:p>
    <w:p>
      <w:pPr>
        <w:spacing w:after="0" w:line="238" w:lineRule="auto"/>
        <w:rPr>
          <w:sz w:val="20"/>
          <w:szCs w:val="20"/>
          <w:color w:val="auto"/>
        </w:rPr>
      </w:pPr>
      <w:r>
        <w:rPr>
          <w:rFonts w:ascii="Courier New" w:cs="Courier New" w:eastAsia="Courier New" w:hAnsi="Courier New"/>
          <w:sz w:val="18"/>
          <w:szCs w:val="18"/>
          <w:color w:val="auto"/>
        </w:rPr>
        <w:t>incurred by the Company and Parent in</w:t>
      </w:r>
    </w:p>
    <w:p>
      <w:pPr>
        <w:spacing w:after="0"/>
        <w:rPr>
          <w:sz w:val="20"/>
          <w:szCs w:val="20"/>
          <w:color w:val="auto"/>
        </w:rPr>
      </w:pPr>
      <w:r>
        <w:rPr>
          <w:rFonts w:ascii="Courier New" w:cs="Courier New" w:eastAsia="Courier New" w:hAnsi="Courier New"/>
          <w:sz w:val="18"/>
          <w:szCs w:val="18"/>
          <w:color w:val="auto"/>
        </w:rPr>
        <w:t>the Approved Sale.</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3.03.</w:t>
      </w:r>
      <w:r>
        <w:rPr>
          <w:sz w:val="20"/>
          <w:szCs w:val="20"/>
          <w:color w:val="auto"/>
        </w:rPr>
        <w:tab/>
      </w:r>
      <w:r>
        <w:rPr>
          <w:rFonts w:ascii="Courier New" w:cs="Courier New" w:eastAsia="Courier New" w:hAnsi="Courier New"/>
          <w:sz w:val="16"/>
          <w:szCs w:val="16"/>
          <w:color w:val="auto"/>
        </w:rPr>
        <w:t>Piggyback Rights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event of an Initial Public Offering,</w:t>
      </w:r>
    </w:p>
    <w:p>
      <w:pPr>
        <w:spacing w:after="0"/>
        <w:rPr>
          <w:sz w:val="20"/>
          <w:szCs w:val="20"/>
          <w:color w:val="auto"/>
        </w:rPr>
      </w:pPr>
      <w:r>
        <w:rPr>
          <w:rFonts w:ascii="Courier New" w:cs="Courier New" w:eastAsia="Courier New" w:hAnsi="Courier New"/>
          <w:sz w:val="16"/>
          <w:szCs w:val="16"/>
          <w:color w:val="auto"/>
        </w:rPr>
        <w:t>the Stockholder shall have the right to request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of the Shares for sale in</w:t>
      </w:r>
    </w:p>
    <w:p>
      <w:pPr>
        <w:spacing w:after="0" w:line="238" w:lineRule="auto"/>
        <w:rPr>
          <w:sz w:val="20"/>
          <w:szCs w:val="20"/>
          <w:color w:val="auto"/>
        </w:rPr>
      </w:pPr>
      <w:r>
        <w:rPr>
          <w:rFonts w:ascii="Courier New" w:cs="Courier New" w:eastAsia="Courier New" w:hAnsi="Courier New"/>
          <w:sz w:val="18"/>
          <w:szCs w:val="18"/>
          <w:color w:val="auto"/>
        </w:rPr>
        <w:t>connection with an underwritten registered</w:t>
      </w:r>
    </w:p>
    <w:p>
      <w:pPr>
        <w:spacing w:after="0"/>
        <w:tabs>
          <w:tab w:leader="none" w:pos="2720" w:val="left"/>
        </w:tabs>
        <w:rPr>
          <w:sz w:val="20"/>
          <w:szCs w:val="20"/>
          <w:color w:val="auto"/>
        </w:rPr>
      </w:pPr>
      <w:r>
        <w:rPr>
          <w:rFonts w:ascii="Courier New" w:cs="Courier New" w:eastAsia="Courier New" w:hAnsi="Courier New"/>
          <w:sz w:val="18"/>
          <w:szCs w:val="18"/>
          <w:color w:val="auto"/>
        </w:rPr>
        <w:t>Initial Public Offering.</w:t>
      </w:r>
      <w:r>
        <w:rPr>
          <w:sz w:val="20"/>
          <w:szCs w:val="20"/>
          <w:color w:val="auto"/>
        </w:rPr>
        <w:tab/>
      </w:r>
      <w:r>
        <w:rPr>
          <w:rFonts w:ascii="Courier New" w:cs="Courier New" w:eastAsia="Courier New" w:hAnsi="Courier New"/>
          <w:sz w:val="16"/>
          <w:szCs w:val="16"/>
          <w:color w:val="auto"/>
        </w:rPr>
        <w:t>However, the</w:t>
      </w:r>
    </w:p>
    <w:p>
      <w:pPr>
        <w:spacing w:after="0" w:line="238" w:lineRule="auto"/>
        <w:rPr>
          <w:sz w:val="20"/>
          <w:szCs w:val="20"/>
          <w:color w:val="auto"/>
        </w:rPr>
      </w:pPr>
      <w:r>
        <w:rPr>
          <w:rFonts w:ascii="Courier New" w:cs="Courier New" w:eastAsia="Courier New" w:hAnsi="Courier New"/>
          <w:sz w:val="18"/>
          <w:szCs w:val="18"/>
          <w:color w:val="auto"/>
        </w:rPr>
        <w:t>Company shall not be obligated to take any</w:t>
      </w:r>
    </w:p>
    <w:p>
      <w:pPr>
        <w:spacing w:after="0"/>
        <w:rPr>
          <w:sz w:val="20"/>
          <w:szCs w:val="20"/>
          <w:color w:val="auto"/>
        </w:rPr>
      </w:pPr>
      <w:r>
        <w:rPr>
          <w:rFonts w:ascii="Courier New" w:cs="Courier New" w:eastAsia="Courier New" w:hAnsi="Courier New"/>
          <w:sz w:val="18"/>
          <w:szCs w:val="18"/>
          <w:color w:val="auto"/>
        </w:rPr>
        <w:t>action to effect any registration of</w:t>
      </w:r>
    </w:p>
    <w:p>
      <w:pPr>
        <w:spacing w:after="0" w:line="238" w:lineRule="auto"/>
        <w:rPr>
          <w:sz w:val="20"/>
          <w:szCs w:val="20"/>
          <w:color w:val="auto"/>
        </w:rPr>
      </w:pPr>
      <w:r>
        <w:rPr>
          <w:rFonts w:ascii="Courier New" w:cs="Courier New" w:eastAsia="Courier New" w:hAnsi="Courier New"/>
          <w:sz w:val="18"/>
          <w:szCs w:val="18"/>
          <w:color w:val="auto"/>
        </w:rPr>
        <w:t>Stockholders Shares if, at the time of the</w:t>
      </w:r>
    </w:p>
    <w:p>
      <w:pPr>
        <w:spacing w:after="0"/>
        <w:rPr>
          <w:sz w:val="20"/>
          <w:szCs w:val="20"/>
          <w:color w:val="auto"/>
        </w:rPr>
      </w:pPr>
      <w:r>
        <w:rPr>
          <w:rFonts w:ascii="Courier New" w:cs="Courier New" w:eastAsia="Courier New" w:hAnsi="Courier New"/>
          <w:sz w:val="18"/>
          <w:szCs w:val="18"/>
          <w:color w:val="auto"/>
        </w:rPr>
        <w:t>request, the managing underwriters advise</w:t>
      </w:r>
    </w:p>
    <w:p>
      <w:pPr>
        <w:spacing w:after="0"/>
        <w:rPr>
          <w:sz w:val="20"/>
          <w:szCs w:val="20"/>
          <w:color w:val="auto"/>
        </w:rPr>
      </w:pPr>
      <w:r>
        <w:rPr>
          <w:rFonts w:ascii="Courier New" w:cs="Courier New" w:eastAsia="Courier New" w:hAnsi="Courier New"/>
          <w:sz w:val="18"/>
          <w:szCs w:val="18"/>
          <w:color w:val="auto"/>
        </w:rPr>
        <w:t>the Company in good faith and in writing</w:t>
      </w:r>
    </w:p>
    <w:p>
      <w:pPr>
        <w:sectPr>
          <w:pgSz w:w="11900" w:h="16838" w:orient="portrait"/>
          <w:cols w:equalWidth="0" w:num="1">
            <w:col w:w="10219"/>
          </w:cols>
          <w:pgMar w:left="240" w:top="110"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that such inclusion would adversely affect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underwriters ability to market the shares</w:t>
      </w:r>
    </w:p>
    <w:p>
      <w:pPr>
        <w:spacing w:after="0"/>
        <w:tabs>
          <w:tab w:leader="none" w:pos="4300" w:val="left"/>
        </w:tabs>
        <w:rPr>
          <w:sz w:val="20"/>
          <w:szCs w:val="20"/>
          <w:color w:val="auto"/>
        </w:rPr>
      </w:pPr>
      <w:r>
        <w:rPr>
          <w:rFonts w:ascii="Courier New" w:cs="Courier New" w:eastAsia="Courier New" w:hAnsi="Courier New"/>
          <w:sz w:val="18"/>
          <w:szCs w:val="18"/>
          <w:color w:val="auto"/>
        </w:rPr>
        <w:t>included in the registration statement.</w:t>
      </w:r>
      <w:r>
        <w:rPr>
          <w:sz w:val="20"/>
          <w:szCs w:val="20"/>
          <w:color w:val="auto"/>
        </w:rPr>
        <w:tab/>
      </w:r>
      <w:r>
        <w:rPr>
          <w:rFonts w:ascii="Courier New" w:cs="Courier New" w:eastAsia="Courier New" w:hAnsi="Courier New"/>
          <w:sz w:val="16"/>
          <w:szCs w:val="16"/>
          <w:color w:val="auto"/>
        </w:rPr>
        <w:t>If the</w:t>
      </w:r>
    </w:p>
    <w:p>
      <w:pPr>
        <w:spacing w:after="0"/>
        <w:rPr>
          <w:sz w:val="20"/>
          <w:szCs w:val="20"/>
          <w:color w:val="auto"/>
        </w:rPr>
      </w:pPr>
      <w:r>
        <w:rPr>
          <w:rFonts w:ascii="Courier New" w:cs="Courier New" w:eastAsia="Courier New" w:hAnsi="Courier New"/>
          <w:sz w:val="18"/>
          <w:szCs w:val="18"/>
          <w:color w:val="auto"/>
        </w:rPr>
        <w:t>Stockholders Shares are not registered in</w:t>
      </w:r>
    </w:p>
    <w:p>
      <w:pPr>
        <w:spacing w:after="0" w:line="238" w:lineRule="auto"/>
        <w:rPr>
          <w:sz w:val="20"/>
          <w:szCs w:val="20"/>
          <w:color w:val="auto"/>
        </w:rPr>
      </w:pPr>
      <w:r>
        <w:rPr>
          <w:rFonts w:ascii="Courier New" w:cs="Courier New" w:eastAsia="Courier New" w:hAnsi="Courier New"/>
          <w:sz w:val="18"/>
          <w:szCs w:val="18"/>
          <w:color w:val="auto"/>
        </w:rPr>
        <w:t>connection with an Initial Public Offering</w:t>
      </w:r>
    </w:p>
    <w:p>
      <w:pPr>
        <w:spacing w:after="0"/>
        <w:rPr>
          <w:sz w:val="20"/>
          <w:szCs w:val="20"/>
          <w:color w:val="auto"/>
        </w:rPr>
      </w:pPr>
      <w:r>
        <w:rPr>
          <w:rFonts w:ascii="Courier New" w:cs="Courier New" w:eastAsia="Courier New" w:hAnsi="Courier New"/>
          <w:sz w:val="18"/>
          <w:szCs w:val="18"/>
          <w:color w:val="auto"/>
        </w:rPr>
        <w:t>due to advice from the managing underwriter</w:t>
      </w:r>
    </w:p>
    <w:p>
      <w:pPr>
        <w:spacing w:after="0" w:line="238" w:lineRule="auto"/>
        <w:rPr>
          <w:sz w:val="20"/>
          <w:szCs w:val="20"/>
          <w:color w:val="auto"/>
        </w:rPr>
      </w:pPr>
      <w:r>
        <w:rPr>
          <w:rFonts w:ascii="Courier New" w:cs="Courier New" w:eastAsia="Courier New" w:hAnsi="Courier New"/>
          <w:sz w:val="18"/>
          <w:szCs w:val="18"/>
          <w:color w:val="auto"/>
        </w:rPr>
        <w:t>of such shares, until such date as the</w:t>
      </w:r>
    </w:p>
    <w:p>
      <w:pPr>
        <w:spacing w:after="0"/>
        <w:rPr>
          <w:sz w:val="20"/>
          <w:szCs w:val="20"/>
          <w:color w:val="auto"/>
        </w:rPr>
      </w:pPr>
      <w:r>
        <w:rPr>
          <w:rFonts w:ascii="Courier New" w:cs="Courier New" w:eastAsia="Courier New" w:hAnsi="Courier New"/>
          <w:sz w:val="18"/>
          <w:szCs w:val="18"/>
          <w:color w:val="auto"/>
        </w:rPr>
        <w:t>Shares are registered, the Stockholder</w:t>
      </w:r>
    </w:p>
    <w:p>
      <w:pPr>
        <w:spacing w:after="0" w:line="238" w:lineRule="auto"/>
        <w:rPr>
          <w:sz w:val="20"/>
          <w:szCs w:val="20"/>
          <w:color w:val="auto"/>
        </w:rPr>
      </w:pPr>
      <w:r>
        <w:rPr>
          <w:rFonts w:ascii="Courier New" w:cs="Courier New" w:eastAsia="Courier New" w:hAnsi="Courier New"/>
          <w:sz w:val="18"/>
          <w:szCs w:val="18"/>
          <w:color w:val="auto"/>
        </w:rPr>
        <w:t>shall continue to have the right to put the</w:t>
      </w:r>
    </w:p>
    <w:p>
      <w:pPr>
        <w:spacing w:after="0"/>
        <w:rPr>
          <w:sz w:val="20"/>
          <w:szCs w:val="20"/>
          <w:color w:val="auto"/>
        </w:rPr>
      </w:pPr>
      <w:r>
        <w:rPr>
          <w:rFonts w:ascii="Courier New" w:cs="Courier New" w:eastAsia="Courier New" w:hAnsi="Courier New"/>
          <w:sz w:val="18"/>
          <w:szCs w:val="18"/>
          <w:color w:val="auto"/>
        </w:rPr>
        <w:t>Shares to the Company at the per share</w:t>
      </w:r>
    </w:p>
    <w:p>
      <w:pPr>
        <w:spacing w:after="0" w:line="238" w:lineRule="auto"/>
        <w:rPr>
          <w:sz w:val="20"/>
          <w:szCs w:val="20"/>
          <w:color w:val="auto"/>
        </w:rPr>
      </w:pPr>
      <w:r>
        <w:rPr>
          <w:rFonts w:ascii="Courier New" w:cs="Courier New" w:eastAsia="Courier New" w:hAnsi="Courier New"/>
          <w:sz w:val="18"/>
          <w:szCs w:val="18"/>
          <w:color w:val="auto"/>
        </w:rPr>
        <w:t>price of the publicly traded stock.</w:t>
      </w:r>
    </w:p>
    <w:p>
      <w:pPr>
        <w:spacing w:after="0"/>
        <w:rPr>
          <w:sz w:val="20"/>
          <w:szCs w:val="20"/>
          <w:color w:val="auto"/>
        </w:rPr>
      </w:pPr>
      <w:r>
        <w:rPr>
          <w:rFonts w:ascii="Courier New" w:cs="Courier New" w:eastAsia="Courier New" w:hAnsi="Courier New"/>
          <w:sz w:val="18"/>
          <w:szCs w:val="18"/>
          <w:color w:val="auto"/>
        </w:rPr>
        <w:t>Stockholder agrees to execute any</w:t>
      </w:r>
    </w:p>
    <w:p>
      <w:pPr>
        <w:spacing w:after="0" w:line="238" w:lineRule="auto"/>
        <w:rPr>
          <w:sz w:val="20"/>
          <w:szCs w:val="20"/>
          <w:color w:val="auto"/>
        </w:rPr>
      </w:pPr>
      <w:r>
        <w:rPr>
          <w:rFonts w:ascii="Courier New" w:cs="Courier New" w:eastAsia="Courier New" w:hAnsi="Courier New"/>
          <w:sz w:val="18"/>
          <w:szCs w:val="18"/>
          <w:color w:val="auto"/>
        </w:rPr>
        <w:t>customary agreements and certificates</w:t>
      </w:r>
    </w:p>
    <w:p>
      <w:pPr>
        <w:spacing w:after="0"/>
        <w:rPr>
          <w:sz w:val="20"/>
          <w:szCs w:val="20"/>
          <w:color w:val="auto"/>
        </w:rPr>
      </w:pPr>
      <w:r>
        <w:rPr>
          <w:rFonts w:ascii="Courier New" w:cs="Courier New" w:eastAsia="Courier New" w:hAnsi="Courier New"/>
          <w:sz w:val="18"/>
          <w:szCs w:val="18"/>
          <w:color w:val="auto"/>
        </w:rPr>
        <w:t>required by the underwriters in connection</w:t>
      </w:r>
    </w:p>
    <w:p>
      <w:pPr>
        <w:spacing w:after="0" w:line="238" w:lineRule="auto"/>
        <w:rPr>
          <w:sz w:val="20"/>
          <w:szCs w:val="20"/>
          <w:color w:val="auto"/>
        </w:rPr>
      </w:pPr>
      <w:r>
        <w:rPr>
          <w:rFonts w:ascii="Courier New" w:cs="Courier New" w:eastAsia="Courier New" w:hAnsi="Courier New"/>
          <w:sz w:val="18"/>
          <w:szCs w:val="18"/>
          <w:color w:val="auto"/>
        </w:rPr>
        <w:t>with any such underwritten registered</w:t>
      </w:r>
    </w:p>
    <w:p>
      <w:pPr>
        <w:spacing w:after="0"/>
        <w:rPr>
          <w:sz w:val="20"/>
          <w:szCs w:val="20"/>
          <w:color w:val="auto"/>
        </w:rPr>
      </w:pPr>
      <w:r>
        <w:rPr>
          <w:rFonts w:ascii="Courier New" w:cs="Courier New" w:eastAsia="Courier New" w:hAnsi="Courier New"/>
          <w:sz w:val="18"/>
          <w:szCs w:val="18"/>
          <w:color w:val="auto"/>
        </w:rPr>
        <w:t>initial public offering.</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VOTING; WAIVER OF RIGHTS</w:t>
      </w:r>
    </w:p>
    <w:p>
      <w:pPr>
        <w:spacing w:after="0" w:line="201" w:lineRule="exact"/>
        <w:rPr>
          <w:sz w:val="20"/>
          <w:szCs w:val="20"/>
          <w:color w:val="auto"/>
        </w:rPr>
      </w:pPr>
    </w:p>
    <w:p>
      <w:pPr>
        <w:ind w:left="860"/>
        <w:spacing w:after="0"/>
        <w:tabs>
          <w:tab w:leader="none" w:pos="2420" w:val="left"/>
          <w:tab w:leader="none" w:pos="4100" w:val="left"/>
        </w:tabs>
        <w:rPr>
          <w:sz w:val="20"/>
          <w:szCs w:val="20"/>
          <w:color w:val="auto"/>
        </w:rPr>
      </w:pPr>
      <w:r>
        <w:rPr>
          <w:rFonts w:ascii="Courier New" w:cs="Courier New" w:eastAsia="Courier New" w:hAnsi="Courier New"/>
          <w:sz w:val="18"/>
          <w:szCs w:val="18"/>
          <w:color w:val="auto"/>
        </w:rPr>
        <w:t>SECTION 4.01.</w:t>
        <w:tab/>
        <w:t>Proxy; Voting.</w:t>
      </w:r>
      <w:r>
        <w:rPr>
          <w:sz w:val="20"/>
          <w:szCs w:val="20"/>
          <w:color w:val="auto"/>
        </w:rPr>
        <w:tab/>
      </w:r>
      <w:r>
        <w:rPr>
          <w:rFonts w:ascii="Courier New" w:cs="Courier New" w:eastAsia="Courier New" w:hAnsi="Courier New"/>
          <w:sz w:val="16"/>
          <w:szCs w:val="16"/>
          <w:color w:val="auto"/>
        </w:rPr>
        <w:t>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has, simultaneously with the</w:t>
      </w:r>
    </w:p>
    <w:p>
      <w:pPr>
        <w:spacing w:after="0" w:line="238" w:lineRule="auto"/>
        <w:rPr>
          <w:sz w:val="20"/>
          <w:szCs w:val="20"/>
          <w:color w:val="auto"/>
        </w:rPr>
      </w:pPr>
      <w:r>
        <w:rPr>
          <w:rFonts w:ascii="Courier New" w:cs="Courier New" w:eastAsia="Courier New" w:hAnsi="Courier New"/>
          <w:sz w:val="18"/>
          <w:szCs w:val="18"/>
          <w:color w:val="auto"/>
        </w:rPr>
        <w:t>execution of this Agreement, granted Parent</w:t>
      </w:r>
    </w:p>
    <w:p>
      <w:pPr>
        <w:spacing w:after="0"/>
        <w:rPr>
          <w:sz w:val="20"/>
          <w:szCs w:val="20"/>
          <w:color w:val="auto"/>
        </w:rPr>
      </w:pPr>
      <w:r>
        <w:rPr>
          <w:rFonts w:ascii="Courier New" w:cs="Courier New" w:eastAsia="Courier New" w:hAnsi="Courier New"/>
          <w:sz w:val="18"/>
          <w:szCs w:val="18"/>
          <w:color w:val="auto"/>
        </w:rPr>
        <w:t>a proxy to vote and provide consent with</w:t>
      </w:r>
    </w:p>
    <w:p>
      <w:pPr>
        <w:spacing w:after="0" w:line="238" w:lineRule="auto"/>
        <w:rPr>
          <w:sz w:val="20"/>
          <w:szCs w:val="20"/>
          <w:color w:val="auto"/>
        </w:rPr>
      </w:pPr>
      <w:r>
        <w:rPr>
          <w:rFonts w:ascii="Courier New" w:cs="Courier New" w:eastAsia="Courier New" w:hAnsi="Courier New"/>
          <w:sz w:val="18"/>
          <w:szCs w:val="18"/>
          <w:color w:val="auto"/>
        </w:rPr>
        <w:t>respect to the Stockholders Shares as to all</w:t>
      </w:r>
    </w:p>
    <w:p>
      <w:pPr>
        <w:spacing w:after="0"/>
        <w:rPr>
          <w:sz w:val="20"/>
          <w:szCs w:val="20"/>
          <w:color w:val="auto"/>
        </w:rPr>
      </w:pPr>
      <w:r>
        <w:rPr>
          <w:rFonts w:ascii="Courier New" w:cs="Courier New" w:eastAsia="Courier New" w:hAnsi="Courier New"/>
          <w:sz w:val="18"/>
          <w:szCs w:val="18"/>
          <w:color w:val="auto"/>
        </w:rPr>
        <w:t>matters presented to the stockholders of the</w:t>
      </w:r>
    </w:p>
    <w:p>
      <w:pPr>
        <w:spacing w:after="0" w:line="238" w:lineRule="auto"/>
        <w:rPr>
          <w:sz w:val="20"/>
          <w:szCs w:val="20"/>
          <w:color w:val="auto"/>
        </w:rPr>
      </w:pPr>
      <w:r>
        <w:rPr>
          <w:rFonts w:ascii="Courier New" w:cs="Courier New" w:eastAsia="Courier New" w:hAnsi="Courier New"/>
          <w:sz w:val="18"/>
          <w:szCs w:val="18"/>
          <w:color w:val="auto"/>
        </w:rPr>
        <w:t>Company for voting or consent, including the</w:t>
      </w:r>
    </w:p>
    <w:p>
      <w:pPr>
        <w:spacing w:after="0"/>
        <w:rPr>
          <w:sz w:val="20"/>
          <w:szCs w:val="20"/>
          <w:color w:val="auto"/>
        </w:rPr>
      </w:pPr>
      <w:r>
        <w:rPr>
          <w:rFonts w:ascii="Courier New" w:cs="Courier New" w:eastAsia="Courier New" w:hAnsi="Courier New"/>
          <w:sz w:val="18"/>
          <w:szCs w:val="18"/>
          <w:color w:val="auto"/>
        </w:rPr>
        <w:t>election of directors, substantially in the</w:t>
      </w:r>
    </w:p>
    <w:p>
      <w:pPr>
        <w:spacing w:after="0"/>
        <w:tabs>
          <w:tab w:leader="none" w:pos="3780" w:val="left"/>
        </w:tabs>
        <w:rPr>
          <w:sz w:val="20"/>
          <w:szCs w:val="20"/>
          <w:color w:val="auto"/>
        </w:rPr>
      </w:pPr>
      <w:r>
        <w:rPr>
          <w:rFonts w:ascii="Courier New" w:cs="Courier New" w:eastAsia="Courier New" w:hAnsi="Courier New"/>
          <w:sz w:val="18"/>
          <w:szCs w:val="18"/>
          <w:color w:val="auto"/>
        </w:rPr>
        <w:t>form of Exhibit A attached hereto.</w:t>
      </w:r>
      <w:r>
        <w:rPr>
          <w:sz w:val="20"/>
          <w:szCs w:val="20"/>
          <w:color w:val="auto"/>
        </w:rPr>
        <w:tab/>
      </w:r>
      <w:r>
        <w:rPr>
          <w:rFonts w:ascii="Courier New" w:cs="Courier New" w:eastAsia="Courier New" w:hAnsi="Courier New"/>
          <w:sz w:val="16"/>
          <w:szCs w:val="16"/>
          <w:color w:val="auto"/>
        </w:rPr>
        <w:t>If at</w:t>
      </w:r>
    </w:p>
    <w:p>
      <w:pPr>
        <w:spacing w:after="0"/>
        <w:rPr>
          <w:sz w:val="20"/>
          <w:szCs w:val="20"/>
          <w:color w:val="auto"/>
        </w:rPr>
      </w:pPr>
      <w:r>
        <w:rPr>
          <w:rFonts w:ascii="Courier New" w:cs="Courier New" w:eastAsia="Courier New" w:hAnsi="Courier New"/>
          <w:sz w:val="18"/>
          <w:szCs w:val="18"/>
          <w:color w:val="auto"/>
        </w:rPr>
        <w:t>any time such proxy shall not be in full</w:t>
      </w:r>
    </w:p>
    <w:p>
      <w:pPr>
        <w:spacing w:after="0" w:line="238" w:lineRule="auto"/>
        <w:rPr>
          <w:sz w:val="20"/>
          <w:szCs w:val="20"/>
          <w:color w:val="auto"/>
        </w:rPr>
      </w:pPr>
      <w:r>
        <w:rPr>
          <w:rFonts w:ascii="Courier New" w:cs="Courier New" w:eastAsia="Courier New" w:hAnsi="Courier New"/>
          <w:sz w:val="18"/>
          <w:szCs w:val="18"/>
          <w:color w:val="auto"/>
        </w:rPr>
        <w:t>force and effect for any reason other than</w:t>
      </w:r>
    </w:p>
    <w:p>
      <w:pPr>
        <w:spacing w:after="0"/>
        <w:rPr>
          <w:sz w:val="20"/>
          <w:szCs w:val="20"/>
          <w:color w:val="auto"/>
        </w:rPr>
      </w:pPr>
      <w:r>
        <w:rPr>
          <w:rFonts w:ascii="Courier New" w:cs="Courier New" w:eastAsia="Courier New" w:hAnsi="Courier New"/>
          <w:sz w:val="18"/>
          <w:szCs w:val="18"/>
          <w:color w:val="auto"/>
        </w:rPr>
        <w:t>termination of this Agreement pursuant to</w:t>
      </w:r>
    </w:p>
    <w:p>
      <w:pPr>
        <w:spacing w:after="0" w:line="238" w:lineRule="auto"/>
        <w:rPr>
          <w:sz w:val="20"/>
          <w:szCs w:val="20"/>
          <w:color w:val="auto"/>
        </w:rPr>
      </w:pPr>
      <w:r>
        <w:rPr>
          <w:rFonts w:ascii="Courier New" w:cs="Courier New" w:eastAsia="Courier New" w:hAnsi="Courier New"/>
          <w:sz w:val="18"/>
          <w:szCs w:val="18"/>
          <w:color w:val="auto"/>
        </w:rPr>
        <w:t>Section 6.14, the Stockholder shall vote or</w:t>
      </w:r>
    </w:p>
    <w:p>
      <w:pPr>
        <w:spacing w:after="0"/>
        <w:rPr>
          <w:sz w:val="20"/>
          <w:szCs w:val="20"/>
          <w:color w:val="auto"/>
        </w:rPr>
      </w:pPr>
      <w:r>
        <w:rPr>
          <w:rFonts w:ascii="Courier New" w:cs="Courier New" w:eastAsia="Courier New" w:hAnsi="Courier New"/>
          <w:sz w:val="18"/>
          <w:szCs w:val="18"/>
          <w:color w:val="auto"/>
        </w:rPr>
        <w:t>cause to be voted, and provide or cause to</w:t>
      </w:r>
    </w:p>
    <w:p>
      <w:pPr>
        <w:spacing w:after="0" w:line="238" w:lineRule="auto"/>
        <w:rPr>
          <w:sz w:val="20"/>
          <w:szCs w:val="20"/>
          <w:color w:val="auto"/>
        </w:rPr>
      </w:pPr>
      <w:r>
        <w:rPr>
          <w:rFonts w:ascii="Courier New" w:cs="Courier New" w:eastAsia="Courier New" w:hAnsi="Courier New"/>
          <w:sz w:val="18"/>
          <w:szCs w:val="18"/>
          <w:color w:val="auto"/>
        </w:rPr>
        <w:t>be provided consent with respect to, all</w:t>
      </w:r>
    </w:p>
    <w:p>
      <w:pPr>
        <w:spacing w:after="0"/>
        <w:rPr>
          <w:sz w:val="20"/>
          <w:szCs w:val="20"/>
          <w:color w:val="auto"/>
        </w:rPr>
      </w:pPr>
      <w:r>
        <w:rPr>
          <w:rFonts w:ascii="Courier New" w:cs="Courier New" w:eastAsia="Courier New" w:hAnsi="Courier New"/>
          <w:sz w:val="18"/>
          <w:szCs w:val="18"/>
          <w:color w:val="auto"/>
        </w:rPr>
        <w:t>Shares held of record by him or over which</w:t>
      </w:r>
    </w:p>
    <w:p>
      <w:pPr>
        <w:spacing w:after="0"/>
        <w:rPr>
          <w:sz w:val="20"/>
          <w:szCs w:val="20"/>
          <w:color w:val="auto"/>
        </w:rPr>
      </w:pPr>
      <w:r>
        <w:rPr>
          <w:rFonts w:ascii="Courier New" w:cs="Courier New" w:eastAsia="Courier New" w:hAnsi="Courier New"/>
          <w:sz w:val="16"/>
          <w:szCs w:val="16"/>
          <w:color w:val="auto"/>
        </w:rPr>
        <w:t>he has voting control, in each case as directed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Parent with respect to all matters</w:t>
      </w:r>
    </w:p>
    <w:p>
      <w:pPr>
        <w:spacing w:after="0" w:line="238" w:lineRule="auto"/>
        <w:rPr>
          <w:sz w:val="20"/>
          <w:szCs w:val="20"/>
          <w:color w:val="auto"/>
        </w:rPr>
      </w:pPr>
      <w:r>
        <w:rPr>
          <w:rFonts w:ascii="Courier New" w:cs="Courier New" w:eastAsia="Courier New" w:hAnsi="Courier New"/>
          <w:sz w:val="18"/>
          <w:szCs w:val="18"/>
          <w:color w:val="auto"/>
        </w:rPr>
        <w:t>presented to the stockholders of the Company</w:t>
      </w:r>
    </w:p>
    <w:p>
      <w:pPr>
        <w:spacing w:after="0"/>
        <w:rPr>
          <w:sz w:val="20"/>
          <w:szCs w:val="20"/>
          <w:color w:val="auto"/>
        </w:rPr>
      </w:pPr>
      <w:r>
        <w:rPr>
          <w:rFonts w:ascii="Courier New" w:cs="Courier New" w:eastAsia="Courier New" w:hAnsi="Courier New"/>
          <w:sz w:val="18"/>
          <w:szCs w:val="18"/>
          <w:color w:val="auto"/>
        </w:rPr>
        <w:t>for voting or consent.</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4.02.</w:t>
      </w:r>
      <w:r>
        <w:rPr>
          <w:sz w:val="20"/>
          <w:szCs w:val="20"/>
          <w:color w:val="auto"/>
        </w:rPr>
        <w:tab/>
      </w:r>
      <w:r>
        <w:rPr>
          <w:rFonts w:ascii="Courier New" w:cs="Courier New" w:eastAsia="Courier New" w:hAnsi="Courier New"/>
          <w:sz w:val="16"/>
          <w:szCs w:val="16"/>
          <w:color w:val="auto"/>
        </w:rPr>
        <w:t>Management of the</w:t>
      </w:r>
    </w:p>
    <w:p>
      <w:pPr>
        <w:spacing w:after="0" w:line="29"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Business of the Company.</w:t>
      </w:r>
      <w:r>
        <w:rPr>
          <w:sz w:val="20"/>
          <w:szCs w:val="20"/>
          <w:color w:val="auto"/>
        </w:rPr>
        <w:tab/>
      </w:r>
      <w:r>
        <w:rPr>
          <w:rFonts w:ascii="Courier New" w:cs="Courier New" w:eastAsia="Courier New" w:hAnsi="Courier New"/>
          <w:sz w:val="16"/>
          <w:szCs w:val="16"/>
          <w:color w:val="auto"/>
        </w:rPr>
        <w:t>The Stockholder</w:t>
      </w:r>
    </w:p>
    <w:p>
      <w:pPr>
        <w:ind w:right="5359" w:firstLine="8"/>
        <w:spacing w:after="0" w:line="268"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acknowledges and agrees that Parent, by virtue of its majority ownership of the capital stock of the Company, controls the management of the business and affairs of the Company (including with respect to any sale or initial public offering of the Company),</w:t>
      </w:r>
    </w:p>
    <w:p>
      <w:pPr>
        <w:spacing w:after="0" w:line="1"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acknowledges and agrees that Parent</w:t>
      </w:r>
    </w:p>
    <w:p>
      <w:pPr>
        <w:spacing w:after="0"/>
        <w:rPr>
          <w:sz w:val="20"/>
          <w:szCs w:val="20"/>
          <w:color w:val="auto"/>
        </w:rPr>
      </w:pPr>
      <w:r>
        <w:rPr>
          <w:rFonts w:ascii="Courier New" w:cs="Courier New" w:eastAsia="Courier New" w:hAnsi="Courier New"/>
          <w:sz w:val="18"/>
          <w:szCs w:val="18"/>
          <w:color w:val="auto"/>
        </w:rPr>
        <w:t>shall not be liable to the Stockholder for</w:t>
      </w:r>
    </w:p>
    <w:p>
      <w:pPr>
        <w:spacing w:after="0" w:line="238" w:lineRule="auto"/>
        <w:rPr>
          <w:sz w:val="20"/>
          <w:szCs w:val="20"/>
          <w:color w:val="auto"/>
        </w:rPr>
      </w:pPr>
      <w:r>
        <w:rPr>
          <w:rFonts w:ascii="Courier New" w:cs="Courier New" w:eastAsia="Courier New" w:hAnsi="Courier New"/>
          <w:sz w:val="18"/>
          <w:szCs w:val="18"/>
          <w:color w:val="auto"/>
        </w:rPr>
        <w:t>any action taken in connection with its</w:t>
      </w:r>
    </w:p>
    <w:p>
      <w:pPr>
        <w:spacing w:after="0"/>
        <w:rPr>
          <w:sz w:val="20"/>
          <w:szCs w:val="20"/>
          <w:color w:val="auto"/>
        </w:rPr>
      </w:pPr>
      <w:r>
        <w:rPr>
          <w:rFonts w:ascii="Courier New" w:cs="Courier New" w:eastAsia="Courier New" w:hAnsi="Courier New"/>
          <w:sz w:val="18"/>
          <w:szCs w:val="18"/>
          <w:color w:val="auto"/>
        </w:rPr>
        <w:t>management of the business and affairs of</w:t>
      </w:r>
    </w:p>
    <w:p>
      <w:pPr>
        <w:spacing w:after="0" w:line="238" w:lineRule="auto"/>
        <w:rPr>
          <w:sz w:val="20"/>
          <w:szCs w:val="20"/>
          <w:color w:val="auto"/>
        </w:rPr>
      </w:pPr>
      <w:r>
        <w:rPr>
          <w:rFonts w:ascii="Courier New" w:cs="Courier New" w:eastAsia="Courier New" w:hAnsi="Courier New"/>
          <w:sz w:val="18"/>
          <w:szCs w:val="18"/>
          <w:color w:val="auto"/>
        </w:rPr>
        <w:t>the Company and (iii) hereby irrevocably</w:t>
      </w:r>
    </w:p>
    <w:p>
      <w:pPr>
        <w:spacing w:after="0"/>
        <w:rPr>
          <w:sz w:val="20"/>
          <w:szCs w:val="20"/>
          <w:color w:val="auto"/>
        </w:rPr>
      </w:pPr>
      <w:r>
        <w:rPr>
          <w:rFonts w:ascii="Courier New" w:cs="Courier New" w:eastAsia="Courier New" w:hAnsi="Courier New"/>
          <w:sz w:val="18"/>
          <w:szCs w:val="18"/>
          <w:color w:val="auto"/>
        </w:rPr>
        <w:t>waives, to the fullest extent permitted by</w:t>
      </w:r>
    </w:p>
    <w:p>
      <w:pPr>
        <w:spacing w:after="0" w:line="238" w:lineRule="auto"/>
        <w:rPr>
          <w:sz w:val="20"/>
          <w:szCs w:val="20"/>
          <w:color w:val="auto"/>
        </w:rPr>
      </w:pPr>
      <w:r>
        <w:rPr>
          <w:rFonts w:ascii="Courier New" w:cs="Courier New" w:eastAsia="Courier New" w:hAnsi="Courier New"/>
          <w:sz w:val="18"/>
          <w:szCs w:val="18"/>
          <w:color w:val="auto"/>
        </w:rPr>
        <w:t>law, any and all rights, claims or remedies</w:t>
      </w:r>
    </w:p>
    <w:p>
      <w:pPr>
        <w:spacing w:after="0"/>
        <w:rPr>
          <w:sz w:val="20"/>
          <w:szCs w:val="20"/>
          <w:color w:val="auto"/>
        </w:rPr>
      </w:pPr>
      <w:r>
        <w:rPr>
          <w:rFonts w:ascii="Courier New" w:cs="Courier New" w:eastAsia="Courier New" w:hAnsi="Courier New"/>
          <w:sz w:val="18"/>
          <w:szCs w:val="18"/>
          <w:color w:val="auto"/>
        </w:rPr>
        <w:t>against Parent in respect of any duties</w:t>
      </w:r>
    </w:p>
    <w:p>
      <w:pPr>
        <w:spacing w:after="0" w:line="238" w:lineRule="auto"/>
        <w:rPr>
          <w:sz w:val="20"/>
          <w:szCs w:val="20"/>
          <w:color w:val="auto"/>
        </w:rPr>
      </w:pPr>
      <w:r>
        <w:rPr>
          <w:rFonts w:ascii="Courier New" w:cs="Courier New" w:eastAsia="Courier New" w:hAnsi="Courier New"/>
          <w:sz w:val="18"/>
          <w:szCs w:val="18"/>
          <w:color w:val="auto"/>
        </w:rPr>
        <w:t>(including fiduciary duties), whether in</w:t>
      </w:r>
    </w:p>
    <w:p>
      <w:pPr>
        <w:spacing w:after="0"/>
        <w:rPr>
          <w:sz w:val="20"/>
          <w:szCs w:val="20"/>
          <w:color w:val="auto"/>
        </w:rPr>
      </w:pPr>
      <w:r>
        <w:rPr>
          <w:rFonts w:ascii="Courier New" w:cs="Courier New" w:eastAsia="Courier New" w:hAnsi="Courier New"/>
          <w:sz w:val="18"/>
          <w:szCs w:val="18"/>
          <w:color w:val="auto"/>
        </w:rPr>
        <w:t>equity or at law (including any fiduciary</w:t>
      </w:r>
    </w:p>
    <w:p>
      <w:pPr>
        <w:spacing w:after="0" w:line="238" w:lineRule="auto"/>
        <w:rPr>
          <w:sz w:val="20"/>
          <w:szCs w:val="20"/>
          <w:color w:val="auto"/>
        </w:rPr>
      </w:pPr>
      <w:r>
        <w:rPr>
          <w:rFonts w:ascii="Courier New" w:cs="Courier New" w:eastAsia="Courier New" w:hAnsi="Courier New"/>
          <w:sz w:val="18"/>
          <w:szCs w:val="18"/>
          <w:color w:val="auto"/>
        </w:rPr>
        <w:t>duties that a majority stockholder may have</w:t>
      </w:r>
    </w:p>
    <w:p>
      <w:pPr>
        <w:spacing w:after="0"/>
        <w:rPr>
          <w:sz w:val="20"/>
          <w:szCs w:val="20"/>
          <w:color w:val="auto"/>
        </w:rPr>
      </w:pPr>
      <w:r>
        <w:rPr>
          <w:rFonts w:ascii="Courier New" w:cs="Courier New" w:eastAsia="Courier New" w:hAnsi="Courier New"/>
          <w:sz w:val="18"/>
          <w:szCs w:val="18"/>
          <w:color w:val="auto"/>
        </w:rPr>
        <w:t>to a minority stockholder), to the</w:t>
      </w:r>
    </w:p>
    <w:p>
      <w:pPr>
        <w:spacing w:after="0" w:line="238" w:lineRule="auto"/>
        <w:rPr>
          <w:sz w:val="20"/>
          <w:szCs w:val="20"/>
          <w:color w:val="auto"/>
        </w:rPr>
      </w:pPr>
      <w:r>
        <w:rPr>
          <w:rFonts w:ascii="Courier New" w:cs="Courier New" w:eastAsia="Courier New" w:hAnsi="Courier New"/>
          <w:sz w:val="18"/>
          <w:szCs w:val="18"/>
          <w:color w:val="auto"/>
        </w:rPr>
        <w:t>Stockholder, whether arising from Parents</w:t>
      </w:r>
    </w:p>
    <w:p>
      <w:pPr>
        <w:spacing w:after="0"/>
        <w:rPr>
          <w:sz w:val="20"/>
          <w:szCs w:val="20"/>
          <w:color w:val="auto"/>
        </w:rPr>
      </w:pPr>
      <w:r>
        <w:rPr>
          <w:rFonts w:ascii="Courier New" w:cs="Courier New" w:eastAsia="Courier New" w:hAnsi="Courier New"/>
          <w:sz w:val="18"/>
          <w:szCs w:val="18"/>
          <w:color w:val="auto"/>
        </w:rPr>
        <w:t>and the Stockholders ownership of capital</w:t>
      </w:r>
    </w:p>
    <w:p>
      <w:pPr>
        <w:spacing w:after="0"/>
        <w:tabs>
          <w:tab w:leader="none" w:pos="3780" w:val="left"/>
        </w:tabs>
        <w:rPr>
          <w:sz w:val="20"/>
          <w:szCs w:val="20"/>
          <w:color w:val="auto"/>
        </w:rPr>
      </w:pPr>
      <w:r>
        <w:rPr>
          <w:rFonts w:ascii="Courier New" w:cs="Courier New" w:eastAsia="Courier New" w:hAnsi="Courier New"/>
          <w:sz w:val="18"/>
          <w:szCs w:val="18"/>
          <w:color w:val="auto"/>
        </w:rPr>
        <w:t>stock of the Company or otherwise.</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8"/>
          <w:szCs w:val="18"/>
          <w:color w:val="auto"/>
        </w:rPr>
        <w:t>Stockholder acknowledges and agrees that</w:t>
      </w:r>
    </w:p>
    <w:p>
      <w:pPr>
        <w:spacing w:after="0" w:line="238" w:lineRule="auto"/>
        <w:rPr>
          <w:sz w:val="20"/>
          <w:szCs w:val="20"/>
          <w:color w:val="auto"/>
        </w:rPr>
      </w:pPr>
      <w:r>
        <w:rPr>
          <w:rFonts w:ascii="Courier New" w:cs="Courier New" w:eastAsia="Courier New" w:hAnsi="Courier New"/>
          <w:sz w:val="18"/>
          <w:szCs w:val="18"/>
          <w:color w:val="auto"/>
        </w:rPr>
        <w:t>Parents practice has been to borrow money</w:t>
      </w:r>
    </w:p>
    <w:p>
      <w:pPr>
        <w:spacing w:after="0"/>
        <w:rPr>
          <w:sz w:val="20"/>
          <w:szCs w:val="20"/>
          <w:color w:val="auto"/>
        </w:rPr>
      </w:pPr>
      <w:r>
        <w:rPr>
          <w:rFonts w:ascii="Courier New" w:cs="Courier New" w:eastAsia="Courier New" w:hAnsi="Courier New"/>
          <w:sz w:val="18"/>
          <w:szCs w:val="18"/>
          <w:color w:val="auto"/>
        </w:rPr>
        <w:t>from the Company on a regular basis on</w:t>
      </w:r>
    </w:p>
    <w:p>
      <w:pPr>
        <w:spacing w:after="0" w:line="238" w:lineRule="auto"/>
        <w:rPr>
          <w:sz w:val="20"/>
          <w:szCs w:val="20"/>
          <w:color w:val="auto"/>
        </w:rPr>
      </w:pPr>
      <w:r>
        <w:rPr>
          <w:rFonts w:ascii="Courier New" w:cs="Courier New" w:eastAsia="Courier New" w:hAnsi="Courier New"/>
          <w:sz w:val="18"/>
          <w:szCs w:val="18"/>
          <w:color w:val="auto"/>
        </w:rPr>
        <w:t>terms previously disclosed to the</w:t>
      </w:r>
    </w:p>
    <w:p>
      <w:pPr>
        <w:spacing w:after="0"/>
        <w:tabs>
          <w:tab w:leader="none" w:pos="1460" w:val="left"/>
        </w:tabs>
        <w:rPr>
          <w:sz w:val="20"/>
          <w:szCs w:val="20"/>
          <w:color w:val="auto"/>
        </w:rPr>
      </w:pPr>
      <w:r>
        <w:rPr>
          <w:rFonts w:ascii="Courier New" w:cs="Courier New" w:eastAsia="Courier New" w:hAnsi="Courier New"/>
          <w:sz w:val="18"/>
          <w:szCs w:val="18"/>
          <w:color w:val="auto"/>
        </w:rPr>
        <w:t>Stockholder.</w:t>
      </w:r>
      <w:r>
        <w:rPr>
          <w:sz w:val="20"/>
          <w:szCs w:val="20"/>
          <w:color w:val="auto"/>
        </w:rPr>
        <w:tab/>
      </w:r>
      <w:r>
        <w:rPr>
          <w:rFonts w:ascii="Courier New" w:cs="Courier New" w:eastAsia="Courier New" w:hAnsi="Courier New"/>
          <w:sz w:val="16"/>
          <w:szCs w:val="16"/>
          <w:color w:val="auto"/>
        </w:rPr>
        <w:t>Without limiting the generality</w:t>
      </w:r>
    </w:p>
    <w:p>
      <w:pPr>
        <w:spacing w:after="0"/>
        <w:rPr>
          <w:sz w:val="20"/>
          <w:szCs w:val="20"/>
          <w:color w:val="auto"/>
        </w:rPr>
      </w:pPr>
      <w:r>
        <w:rPr>
          <w:rFonts w:ascii="Courier New" w:cs="Courier New" w:eastAsia="Courier New" w:hAnsi="Courier New"/>
          <w:sz w:val="16"/>
          <w:szCs w:val="16"/>
          <w:color w:val="auto"/>
        </w:rPr>
        <w:t>of the foregoing, the Stockholder acknowledges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agrees that the Stockholder has no</w:t>
      </w:r>
    </w:p>
    <w:p>
      <w:pPr>
        <w:spacing w:after="0" w:line="238" w:lineRule="auto"/>
        <w:rPr>
          <w:sz w:val="20"/>
          <w:szCs w:val="20"/>
          <w:color w:val="auto"/>
        </w:rPr>
      </w:pPr>
      <w:r>
        <w:rPr>
          <w:rFonts w:ascii="Courier New" w:cs="Courier New" w:eastAsia="Courier New" w:hAnsi="Courier New"/>
          <w:sz w:val="18"/>
          <w:szCs w:val="18"/>
          <w:color w:val="auto"/>
        </w:rPr>
        <w:t>rights, claims, or remedies against Parent</w:t>
      </w:r>
    </w:p>
    <w:p>
      <w:pPr>
        <w:spacing w:after="0"/>
        <w:rPr>
          <w:sz w:val="20"/>
          <w:szCs w:val="20"/>
          <w:color w:val="auto"/>
        </w:rPr>
      </w:pPr>
      <w:r>
        <w:rPr>
          <w:rFonts w:ascii="Courier New" w:cs="Courier New" w:eastAsia="Courier New" w:hAnsi="Courier New"/>
          <w:sz w:val="18"/>
          <w:szCs w:val="18"/>
          <w:color w:val="auto"/>
        </w:rPr>
        <w:t>in respect of any duties (including</w:t>
      </w:r>
    </w:p>
    <w:p>
      <w:pPr>
        <w:spacing w:after="0" w:line="238" w:lineRule="auto"/>
        <w:rPr>
          <w:sz w:val="20"/>
          <w:szCs w:val="20"/>
          <w:color w:val="auto"/>
        </w:rPr>
      </w:pPr>
      <w:r>
        <w:rPr>
          <w:rFonts w:ascii="Courier New" w:cs="Courier New" w:eastAsia="Courier New" w:hAnsi="Courier New"/>
          <w:sz w:val="18"/>
          <w:szCs w:val="18"/>
          <w:color w:val="auto"/>
        </w:rPr>
        <w:t>fiduciary duties), whether in equity or at</w:t>
      </w:r>
    </w:p>
    <w:p>
      <w:pPr>
        <w:spacing w:after="0"/>
        <w:rPr>
          <w:sz w:val="20"/>
          <w:szCs w:val="20"/>
          <w:color w:val="auto"/>
        </w:rPr>
      </w:pPr>
      <w:r>
        <w:rPr>
          <w:rFonts w:ascii="Courier New" w:cs="Courier New" w:eastAsia="Courier New" w:hAnsi="Courier New"/>
          <w:sz w:val="18"/>
          <w:szCs w:val="18"/>
          <w:color w:val="auto"/>
        </w:rPr>
        <w:t>law (including any fiduciary duties</w:t>
      </w:r>
    </w:p>
    <w:p>
      <w:pPr>
        <w:spacing w:after="0" w:line="238" w:lineRule="auto"/>
        <w:rPr>
          <w:sz w:val="20"/>
          <w:szCs w:val="20"/>
          <w:color w:val="auto"/>
        </w:rPr>
      </w:pPr>
      <w:r>
        <w:rPr>
          <w:rFonts w:ascii="Courier New" w:cs="Courier New" w:eastAsia="Courier New" w:hAnsi="Courier New"/>
          <w:sz w:val="18"/>
          <w:szCs w:val="18"/>
          <w:color w:val="auto"/>
        </w:rPr>
        <w:t>that a majority stockholder may have</w:t>
      </w:r>
    </w:p>
    <w:p>
      <w:pPr>
        <w:spacing w:after="0"/>
        <w:rPr>
          <w:sz w:val="20"/>
          <w:szCs w:val="20"/>
          <w:color w:val="auto"/>
        </w:rPr>
      </w:pPr>
      <w:r>
        <w:rPr>
          <w:rFonts w:ascii="Courier New" w:cs="Courier New" w:eastAsia="Courier New" w:hAnsi="Courier New"/>
          <w:sz w:val="18"/>
          <w:szCs w:val="18"/>
          <w:color w:val="auto"/>
        </w:rPr>
        <w:t>to a minority stockholder), to the extent</w:t>
      </w:r>
    </w:p>
    <w:p>
      <w:pPr>
        <w:spacing w:after="0"/>
        <w:rPr>
          <w:sz w:val="20"/>
          <w:szCs w:val="20"/>
          <w:color w:val="auto"/>
        </w:rPr>
      </w:pPr>
      <w:r>
        <w:rPr>
          <w:rFonts w:ascii="Courier New" w:cs="Courier New" w:eastAsia="Courier New" w:hAnsi="Courier New"/>
          <w:sz w:val="18"/>
          <w:szCs w:val="18"/>
          <w:color w:val="auto"/>
        </w:rPr>
        <w:t>that the Parent continues such practice.</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V</w:t>
      </w:r>
    </w:p>
    <w:p>
      <w:pPr>
        <w:sectPr>
          <w:pgSz w:w="11900" w:h="16838" w:orient="portrait"/>
          <w:cols w:equalWidth="0" w:num="1">
            <w:col w:w="10219"/>
          </w:cols>
          <w:pgMar w:left="240" w:top="110" w:right="1440" w:bottom="0" w:gutter="0" w:footer="0" w:header="0"/>
        </w:sectPr>
      </w:pPr>
    </w:p>
    <w:bookmarkStart w:id="17" w:name="page18"/>
    <w:bookmarkEnd w:id="17"/>
    <w:p>
      <w:pPr>
        <w:ind w:left="1380"/>
        <w:spacing w:after="0"/>
        <w:rPr>
          <w:sz w:val="20"/>
          <w:szCs w:val="20"/>
          <w:color w:val="auto"/>
        </w:rPr>
      </w:pPr>
      <w:r>
        <w:rPr>
          <w:rFonts w:ascii="Courier New" w:cs="Courier New" w:eastAsia="Courier New" w:hAnsi="Courier New"/>
          <w:sz w:val="18"/>
          <w:szCs w:val="18"/>
          <w:color w:val="auto"/>
        </w:rPr>
        <w:t>REPRESENTATIONS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Each of Parent and the Company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represents and warrants to the Stockholder,</w:t>
      </w:r>
    </w:p>
    <w:p>
      <w:pPr>
        <w:spacing w:after="0" w:line="238" w:lineRule="auto"/>
        <w:rPr>
          <w:sz w:val="20"/>
          <w:szCs w:val="20"/>
          <w:color w:val="auto"/>
        </w:rPr>
      </w:pPr>
      <w:r>
        <w:rPr>
          <w:rFonts w:ascii="Courier New" w:cs="Courier New" w:eastAsia="Courier New" w:hAnsi="Courier New"/>
          <w:sz w:val="18"/>
          <w:szCs w:val="18"/>
          <w:color w:val="auto"/>
        </w:rPr>
        <w:t>and the Stockholder represents and warrants</w:t>
      </w:r>
    </w:p>
    <w:p>
      <w:pPr>
        <w:spacing w:after="0"/>
        <w:rPr>
          <w:sz w:val="20"/>
          <w:szCs w:val="20"/>
          <w:color w:val="auto"/>
        </w:rPr>
      </w:pPr>
      <w:r>
        <w:rPr>
          <w:rFonts w:ascii="Courier New" w:cs="Courier New" w:eastAsia="Courier New" w:hAnsi="Courier New"/>
          <w:sz w:val="18"/>
          <w:szCs w:val="18"/>
          <w:color w:val="auto"/>
        </w:rPr>
        <w:t>to each of Parent and the Company, as</w:t>
      </w:r>
    </w:p>
    <w:p>
      <w:pPr>
        <w:spacing w:after="0"/>
        <w:rPr>
          <w:sz w:val="20"/>
          <w:szCs w:val="20"/>
          <w:color w:val="auto"/>
        </w:rPr>
      </w:pPr>
      <w:r>
        <w:rPr>
          <w:rFonts w:ascii="Courier New" w:cs="Courier New" w:eastAsia="Courier New" w:hAnsi="Courier New"/>
          <w:sz w:val="18"/>
          <w:szCs w:val="18"/>
          <w:color w:val="auto"/>
        </w:rPr>
        <w:t>follows:</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5.01.</w:t>
      </w:r>
      <w:r>
        <w:rPr>
          <w:sz w:val="20"/>
          <w:szCs w:val="20"/>
          <w:color w:val="auto"/>
        </w:rPr>
        <w:tab/>
      </w:r>
      <w:r>
        <w:rPr>
          <w:rFonts w:ascii="Courier New" w:cs="Courier New" w:eastAsia="Courier New" w:hAnsi="Courier New"/>
          <w:sz w:val="16"/>
          <w:szCs w:val="16"/>
          <w:color w:val="auto"/>
        </w:rPr>
        <w:t>Authority; Execution</w:t>
      </w:r>
    </w:p>
    <w:p>
      <w:pPr>
        <w:spacing w:after="0" w:line="29"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and Delivery; Enforceability.</w:t>
      </w:r>
      <w:r>
        <w:rPr>
          <w:sz w:val="20"/>
          <w:szCs w:val="20"/>
          <w:color w:val="auto"/>
        </w:rPr>
        <w:tab/>
      </w:r>
      <w:r>
        <w:rPr>
          <w:rFonts w:ascii="Courier New" w:cs="Courier New" w:eastAsia="Courier New" w:hAnsi="Courier New"/>
          <w:sz w:val="16"/>
          <w:szCs w:val="16"/>
          <w:color w:val="auto"/>
        </w:rPr>
        <w:t>Such party</w:t>
      </w:r>
    </w:p>
    <w:p>
      <w:pPr>
        <w:spacing w:after="0" w:line="238" w:lineRule="auto"/>
        <w:rPr>
          <w:sz w:val="20"/>
          <w:szCs w:val="20"/>
          <w:color w:val="auto"/>
        </w:rPr>
      </w:pPr>
      <w:r>
        <w:rPr>
          <w:rFonts w:ascii="Courier New" w:cs="Courier New" w:eastAsia="Courier New" w:hAnsi="Courier New"/>
          <w:sz w:val="18"/>
          <w:szCs w:val="18"/>
          <w:color w:val="auto"/>
        </w:rPr>
        <w:t>has full power and authority to execute</w:t>
      </w:r>
    </w:p>
    <w:p>
      <w:pPr>
        <w:spacing w:after="0"/>
        <w:rPr>
          <w:sz w:val="20"/>
          <w:szCs w:val="20"/>
          <w:color w:val="auto"/>
        </w:rPr>
      </w:pPr>
      <w:r>
        <w:rPr>
          <w:rFonts w:ascii="Courier New" w:cs="Courier New" w:eastAsia="Courier New" w:hAnsi="Courier New"/>
          <w:sz w:val="18"/>
          <w:szCs w:val="18"/>
          <w:color w:val="auto"/>
        </w:rPr>
        <w:t>this Agreement and to perform its</w:t>
      </w:r>
    </w:p>
    <w:p>
      <w:pPr>
        <w:spacing w:after="0"/>
        <w:tabs>
          <w:tab w:leader="none" w:pos="2520" w:val="left"/>
        </w:tabs>
        <w:rPr>
          <w:sz w:val="20"/>
          <w:szCs w:val="20"/>
          <w:color w:val="auto"/>
        </w:rPr>
      </w:pPr>
      <w:r>
        <w:rPr>
          <w:rFonts w:ascii="Courier New" w:cs="Courier New" w:eastAsia="Courier New" w:hAnsi="Courier New"/>
          <w:sz w:val="18"/>
          <w:szCs w:val="18"/>
          <w:color w:val="auto"/>
        </w:rPr>
        <w:t>obligations hereunder.</w:t>
      </w:r>
      <w:r>
        <w:rPr>
          <w:sz w:val="20"/>
          <w:szCs w:val="20"/>
          <w:color w:val="auto"/>
        </w:rPr>
        <w:tab/>
      </w:r>
      <w:r>
        <w:rPr>
          <w:rFonts w:ascii="Courier New" w:cs="Courier New" w:eastAsia="Courier New" w:hAnsi="Courier New"/>
          <w:sz w:val="16"/>
          <w:szCs w:val="16"/>
          <w:color w:val="auto"/>
        </w:rPr>
        <w:t>In the case of</w:t>
      </w:r>
    </w:p>
    <w:p>
      <w:pPr>
        <w:spacing w:after="0"/>
        <w:rPr>
          <w:sz w:val="20"/>
          <w:szCs w:val="20"/>
          <w:color w:val="auto"/>
        </w:rPr>
      </w:pPr>
      <w:r>
        <w:rPr>
          <w:rFonts w:ascii="Courier New" w:cs="Courier New" w:eastAsia="Courier New" w:hAnsi="Courier New"/>
          <w:sz w:val="18"/>
          <w:szCs w:val="18"/>
          <w:color w:val="auto"/>
        </w:rPr>
        <w:t>any party that is a corporation, the</w:t>
      </w:r>
    </w:p>
    <w:p>
      <w:pPr>
        <w:spacing w:after="0" w:line="238" w:lineRule="auto"/>
        <w:rPr>
          <w:sz w:val="20"/>
          <w:szCs w:val="20"/>
          <w:color w:val="auto"/>
        </w:rPr>
      </w:pPr>
      <w:r>
        <w:rPr>
          <w:rFonts w:ascii="Courier New" w:cs="Courier New" w:eastAsia="Courier New" w:hAnsi="Courier New"/>
          <w:sz w:val="18"/>
          <w:szCs w:val="18"/>
          <w:color w:val="auto"/>
        </w:rPr>
        <w:t>execution and delivery by such party of</w:t>
      </w:r>
    </w:p>
    <w:p>
      <w:pPr>
        <w:spacing w:after="0"/>
        <w:rPr>
          <w:sz w:val="20"/>
          <w:szCs w:val="20"/>
          <w:color w:val="auto"/>
        </w:rPr>
      </w:pPr>
      <w:r>
        <w:rPr>
          <w:rFonts w:ascii="Courier New" w:cs="Courier New" w:eastAsia="Courier New" w:hAnsi="Courier New"/>
          <w:sz w:val="18"/>
          <w:szCs w:val="18"/>
          <w:color w:val="auto"/>
        </w:rPr>
        <w:t>this Agreement and the performance of its</w:t>
      </w:r>
    </w:p>
    <w:p>
      <w:pPr>
        <w:spacing w:after="0" w:line="238" w:lineRule="auto"/>
        <w:rPr>
          <w:sz w:val="20"/>
          <w:szCs w:val="20"/>
          <w:color w:val="auto"/>
        </w:rPr>
      </w:pPr>
      <w:r>
        <w:rPr>
          <w:rFonts w:ascii="Courier New" w:cs="Courier New" w:eastAsia="Courier New" w:hAnsi="Courier New"/>
          <w:sz w:val="18"/>
          <w:szCs w:val="18"/>
          <w:color w:val="auto"/>
        </w:rPr>
        <w:t>obligations hereunder have been duly</w:t>
      </w:r>
    </w:p>
    <w:p>
      <w:pPr>
        <w:spacing w:after="0"/>
        <w:rPr>
          <w:sz w:val="20"/>
          <w:szCs w:val="20"/>
          <w:color w:val="auto"/>
        </w:rPr>
      </w:pPr>
      <w:r>
        <w:rPr>
          <w:rFonts w:ascii="Courier New" w:cs="Courier New" w:eastAsia="Courier New" w:hAnsi="Courier New"/>
          <w:sz w:val="18"/>
          <w:szCs w:val="18"/>
          <w:color w:val="auto"/>
        </w:rPr>
        <w:t>authorized by all necessary corporate or</w:t>
      </w:r>
    </w:p>
    <w:p>
      <w:pPr>
        <w:spacing w:after="0"/>
        <w:tabs>
          <w:tab w:leader="none" w:pos="1780" w:val="left"/>
        </w:tabs>
        <w:rPr>
          <w:sz w:val="20"/>
          <w:szCs w:val="20"/>
          <w:color w:val="auto"/>
        </w:rPr>
      </w:pPr>
      <w:r>
        <w:rPr>
          <w:rFonts w:ascii="Courier New" w:cs="Courier New" w:eastAsia="Courier New" w:hAnsi="Courier New"/>
          <w:sz w:val="18"/>
          <w:szCs w:val="18"/>
          <w:color w:val="auto"/>
        </w:rPr>
        <w:t>similar action.</w:t>
      </w:r>
      <w:r>
        <w:rPr>
          <w:sz w:val="20"/>
          <w:szCs w:val="20"/>
          <w:color w:val="auto"/>
        </w:rPr>
        <w:tab/>
      </w:r>
      <w:r>
        <w:rPr>
          <w:rFonts w:ascii="Courier New" w:cs="Courier New" w:eastAsia="Courier New" w:hAnsi="Courier New"/>
          <w:sz w:val="16"/>
          <w:szCs w:val="16"/>
          <w:color w:val="auto"/>
        </w:rPr>
        <w:t>Such party has duly executed</w:t>
      </w:r>
    </w:p>
    <w:p>
      <w:pPr>
        <w:spacing w:after="0"/>
        <w:rPr>
          <w:sz w:val="20"/>
          <w:szCs w:val="20"/>
          <w:color w:val="auto"/>
        </w:rPr>
      </w:pPr>
      <w:r>
        <w:rPr>
          <w:rFonts w:ascii="Courier New" w:cs="Courier New" w:eastAsia="Courier New" w:hAnsi="Courier New"/>
          <w:sz w:val="18"/>
          <w:szCs w:val="18"/>
          <w:color w:val="auto"/>
        </w:rPr>
        <w:t>and delivered this Agreement, and this</w:t>
      </w:r>
    </w:p>
    <w:p>
      <w:pPr>
        <w:spacing w:after="0" w:line="238" w:lineRule="auto"/>
        <w:rPr>
          <w:sz w:val="20"/>
          <w:szCs w:val="20"/>
          <w:color w:val="auto"/>
        </w:rPr>
      </w:pPr>
      <w:r>
        <w:rPr>
          <w:rFonts w:ascii="Courier New" w:cs="Courier New" w:eastAsia="Courier New" w:hAnsi="Courier New"/>
          <w:sz w:val="18"/>
          <w:szCs w:val="18"/>
          <w:color w:val="auto"/>
        </w:rPr>
        <w:t>Agreement constitutes its legal, valid</w:t>
      </w:r>
    </w:p>
    <w:p>
      <w:pPr>
        <w:spacing w:after="0"/>
        <w:rPr>
          <w:sz w:val="20"/>
          <w:szCs w:val="20"/>
          <w:color w:val="auto"/>
        </w:rPr>
      </w:pPr>
      <w:r>
        <w:rPr>
          <w:rFonts w:ascii="Courier New" w:cs="Courier New" w:eastAsia="Courier New" w:hAnsi="Courier New"/>
          <w:sz w:val="18"/>
          <w:szCs w:val="18"/>
          <w:color w:val="auto"/>
        </w:rPr>
        <w:t>and binding obligation, enforceable against</w:t>
      </w:r>
    </w:p>
    <w:p>
      <w:pPr>
        <w:spacing w:after="0"/>
        <w:rPr>
          <w:sz w:val="20"/>
          <w:szCs w:val="20"/>
          <w:color w:val="auto"/>
        </w:rPr>
      </w:pPr>
      <w:r>
        <w:rPr>
          <w:rFonts w:ascii="Courier New" w:cs="Courier New" w:eastAsia="Courier New" w:hAnsi="Courier New"/>
          <w:sz w:val="18"/>
          <w:szCs w:val="18"/>
          <w:color w:val="auto"/>
        </w:rPr>
        <w:t>it in accordance with its terms.</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5.02.</w:t>
      </w:r>
      <w:r>
        <w:rPr>
          <w:sz w:val="20"/>
          <w:szCs w:val="20"/>
          <w:color w:val="auto"/>
        </w:rPr>
        <w:tab/>
      </w:r>
      <w:r>
        <w:rPr>
          <w:rFonts w:ascii="Courier New" w:cs="Courier New" w:eastAsia="Courier New" w:hAnsi="Courier New"/>
          <w:sz w:val="16"/>
          <w:szCs w:val="16"/>
          <w:color w:val="auto"/>
        </w:rPr>
        <w:t>No Conflicts; Consents.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execution and delivery by such party</w:t>
      </w:r>
    </w:p>
    <w:p>
      <w:pPr>
        <w:spacing w:after="0"/>
        <w:rPr>
          <w:sz w:val="20"/>
          <w:szCs w:val="20"/>
          <w:color w:val="auto"/>
        </w:rPr>
      </w:pPr>
      <w:r>
        <w:rPr>
          <w:rFonts w:ascii="Courier New" w:cs="Courier New" w:eastAsia="Courier New" w:hAnsi="Courier New"/>
          <w:sz w:val="16"/>
          <w:szCs w:val="16"/>
          <w:color w:val="auto"/>
        </w:rPr>
        <w:t>of this Agreement do not, and the performance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its obligations hereunder will not</w:t>
      </w:r>
    </w:p>
    <w:p>
      <w:pPr>
        <w:spacing w:after="0" w:line="238" w:lineRule="auto"/>
        <w:rPr>
          <w:sz w:val="20"/>
          <w:szCs w:val="20"/>
          <w:color w:val="auto"/>
        </w:rPr>
      </w:pPr>
      <w:r>
        <w:rPr>
          <w:rFonts w:ascii="Courier New" w:cs="Courier New" w:eastAsia="Courier New" w:hAnsi="Courier New"/>
          <w:sz w:val="18"/>
          <w:szCs w:val="18"/>
          <w:color w:val="auto"/>
        </w:rPr>
        <w:t>conflict with, or result in any violation</w:t>
      </w:r>
    </w:p>
    <w:p>
      <w:pPr>
        <w:spacing w:after="0"/>
        <w:rPr>
          <w:sz w:val="20"/>
          <w:szCs w:val="20"/>
          <w:color w:val="auto"/>
        </w:rPr>
      </w:pPr>
      <w:r>
        <w:rPr>
          <w:rFonts w:ascii="Courier New" w:cs="Courier New" w:eastAsia="Courier New" w:hAnsi="Courier New"/>
          <w:sz w:val="18"/>
          <w:szCs w:val="18"/>
          <w:color w:val="auto"/>
        </w:rPr>
        <w:t>of or default (with or without notice or</w:t>
      </w:r>
    </w:p>
    <w:p>
      <w:pPr>
        <w:spacing w:after="0" w:line="238" w:lineRule="auto"/>
        <w:rPr>
          <w:sz w:val="20"/>
          <w:szCs w:val="20"/>
          <w:color w:val="auto"/>
        </w:rPr>
      </w:pPr>
      <w:r>
        <w:rPr>
          <w:rFonts w:ascii="Courier New" w:cs="Courier New" w:eastAsia="Courier New" w:hAnsi="Courier New"/>
          <w:sz w:val="18"/>
          <w:szCs w:val="18"/>
          <w:color w:val="auto"/>
        </w:rPr>
        <w:t>lapse of time, or both) under, or give rise</w:t>
      </w:r>
    </w:p>
    <w:p>
      <w:pPr>
        <w:spacing w:after="0"/>
        <w:rPr>
          <w:sz w:val="20"/>
          <w:szCs w:val="20"/>
          <w:color w:val="auto"/>
        </w:rPr>
      </w:pPr>
      <w:r>
        <w:rPr>
          <w:rFonts w:ascii="Courier New" w:cs="Courier New" w:eastAsia="Courier New" w:hAnsi="Courier New"/>
          <w:sz w:val="18"/>
          <w:szCs w:val="18"/>
          <w:color w:val="auto"/>
        </w:rPr>
        <w:t>to a right of termination, cancelation or</w:t>
      </w:r>
    </w:p>
    <w:p>
      <w:pPr>
        <w:spacing w:after="0" w:line="238" w:lineRule="auto"/>
        <w:rPr>
          <w:sz w:val="20"/>
          <w:szCs w:val="20"/>
          <w:color w:val="auto"/>
        </w:rPr>
      </w:pPr>
      <w:r>
        <w:rPr>
          <w:rFonts w:ascii="Courier New" w:cs="Courier New" w:eastAsia="Courier New" w:hAnsi="Courier New"/>
          <w:sz w:val="18"/>
          <w:szCs w:val="18"/>
          <w:color w:val="auto"/>
        </w:rPr>
        <w:t>acceleration of any obligation or to loss</w:t>
      </w:r>
    </w:p>
    <w:p>
      <w:pPr>
        <w:spacing w:after="0"/>
        <w:rPr>
          <w:sz w:val="20"/>
          <w:szCs w:val="20"/>
          <w:color w:val="auto"/>
        </w:rPr>
      </w:pPr>
      <w:r>
        <w:rPr>
          <w:rFonts w:ascii="Courier New" w:cs="Courier New" w:eastAsia="Courier New" w:hAnsi="Courier New"/>
          <w:sz w:val="16"/>
          <w:szCs w:val="16"/>
          <w:color w:val="auto"/>
        </w:rPr>
        <w:t>of a material benefit under, or to increased,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accelerated or guaranteed rights</w:t>
      </w:r>
    </w:p>
    <w:p>
      <w:pPr>
        <w:spacing w:after="0" w:line="238" w:lineRule="auto"/>
        <w:rPr>
          <w:sz w:val="20"/>
          <w:szCs w:val="20"/>
          <w:color w:val="auto"/>
        </w:rPr>
      </w:pPr>
      <w:r>
        <w:rPr>
          <w:rFonts w:ascii="Courier New" w:cs="Courier New" w:eastAsia="Courier New" w:hAnsi="Courier New"/>
          <w:sz w:val="18"/>
          <w:szCs w:val="18"/>
          <w:color w:val="auto"/>
        </w:rPr>
        <w:t>or entitlements of any person under, or</w:t>
      </w:r>
    </w:p>
    <w:p>
      <w:pPr>
        <w:spacing w:after="0"/>
        <w:rPr>
          <w:sz w:val="20"/>
          <w:szCs w:val="20"/>
          <w:color w:val="auto"/>
        </w:rPr>
      </w:pPr>
      <w:r>
        <w:rPr>
          <w:rFonts w:ascii="Courier New" w:cs="Courier New" w:eastAsia="Courier New" w:hAnsi="Courier New"/>
          <w:sz w:val="18"/>
          <w:szCs w:val="18"/>
          <w:color w:val="auto"/>
        </w:rPr>
        <w:t>result in the creation of any mortgage,</w:t>
      </w:r>
    </w:p>
    <w:p>
      <w:pPr>
        <w:spacing w:after="0"/>
        <w:rPr>
          <w:sz w:val="20"/>
          <w:szCs w:val="20"/>
          <w:color w:val="auto"/>
        </w:rPr>
      </w:pPr>
      <w:r>
        <w:rPr>
          <w:rFonts w:ascii="Courier New" w:cs="Courier New" w:eastAsia="Courier New" w:hAnsi="Courier New"/>
          <w:sz w:val="16"/>
          <w:szCs w:val="16"/>
          <w:color w:val="auto"/>
        </w:rPr>
        <w:t>lien, security interest, charge, restrictions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encumbrances of any kind upon any of the</w:t>
      </w:r>
    </w:p>
    <w:p>
      <w:pPr>
        <w:spacing w:after="0" w:line="238" w:lineRule="auto"/>
        <w:rPr>
          <w:sz w:val="20"/>
          <w:szCs w:val="20"/>
          <w:color w:val="auto"/>
        </w:rPr>
      </w:pPr>
      <w:r>
        <w:rPr>
          <w:rFonts w:ascii="Courier New" w:cs="Courier New" w:eastAsia="Courier New" w:hAnsi="Courier New"/>
          <w:sz w:val="18"/>
          <w:szCs w:val="18"/>
          <w:color w:val="auto"/>
        </w:rPr>
        <w:t>properties or assets of such party under,</w:t>
      </w:r>
    </w:p>
    <w:p>
      <w:pPr>
        <w:spacing w:after="0"/>
        <w:rPr>
          <w:sz w:val="20"/>
          <w:szCs w:val="20"/>
          <w:color w:val="auto"/>
        </w:rPr>
      </w:pPr>
      <w:r>
        <w:rPr>
          <w:rFonts w:ascii="Courier New" w:cs="Courier New" w:eastAsia="Courier New" w:hAnsi="Courier New"/>
          <w:sz w:val="16"/>
          <w:szCs w:val="16"/>
          <w:color w:val="auto"/>
        </w:rPr>
        <w:t>any provision of (i) in the case of any party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is a corporation or other legal entity,</w:t>
      </w:r>
    </w:p>
    <w:p>
      <w:pPr>
        <w:spacing w:after="0" w:line="238" w:lineRule="auto"/>
        <w:rPr>
          <w:sz w:val="20"/>
          <w:szCs w:val="20"/>
          <w:color w:val="auto"/>
        </w:rPr>
      </w:pPr>
      <w:r>
        <w:rPr>
          <w:rFonts w:ascii="Courier New" w:cs="Courier New" w:eastAsia="Courier New" w:hAnsi="Courier New"/>
          <w:sz w:val="18"/>
          <w:szCs w:val="18"/>
          <w:color w:val="auto"/>
        </w:rPr>
        <w:t>the certificate of incorporation, by-laws</w:t>
      </w:r>
    </w:p>
    <w:p>
      <w:pPr>
        <w:spacing w:after="0"/>
        <w:rPr>
          <w:sz w:val="20"/>
          <w:szCs w:val="20"/>
          <w:color w:val="auto"/>
        </w:rPr>
      </w:pPr>
      <w:r>
        <w:rPr>
          <w:rFonts w:ascii="Courier New" w:cs="Courier New" w:eastAsia="Courier New" w:hAnsi="Courier New"/>
          <w:sz w:val="18"/>
          <w:szCs w:val="18"/>
          <w:color w:val="auto"/>
        </w:rPr>
        <w:t>or similar organizational document of such</w:t>
      </w:r>
    </w:p>
    <w:p>
      <w:pPr>
        <w:spacing w:after="0" w:line="238" w:lineRule="auto"/>
        <w:rPr>
          <w:sz w:val="20"/>
          <w:szCs w:val="20"/>
          <w:color w:val="auto"/>
        </w:rPr>
      </w:pPr>
      <w:r>
        <w:rPr>
          <w:rFonts w:ascii="Courier New" w:cs="Courier New" w:eastAsia="Courier New" w:hAnsi="Courier New"/>
          <w:sz w:val="18"/>
          <w:szCs w:val="18"/>
          <w:color w:val="auto"/>
        </w:rPr>
        <w:t>party, (ii) any material contract, lease,</w:t>
      </w:r>
    </w:p>
    <w:p>
      <w:pPr>
        <w:spacing w:after="0"/>
        <w:rPr>
          <w:sz w:val="20"/>
          <w:szCs w:val="20"/>
          <w:color w:val="auto"/>
        </w:rPr>
      </w:pPr>
      <w:r>
        <w:rPr>
          <w:rFonts w:ascii="Courier New" w:cs="Courier New" w:eastAsia="Courier New" w:hAnsi="Courier New"/>
          <w:sz w:val="18"/>
          <w:szCs w:val="18"/>
          <w:color w:val="auto"/>
        </w:rPr>
        <w:t>license, indenture, agreement, commitment</w:t>
      </w:r>
    </w:p>
    <w:p>
      <w:pPr>
        <w:spacing w:after="0" w:line="238" w:lineRule="auto"/>
        <w:rPr>
          <w:sz w:val="20"/>
          <w:szCs w:val="20"/>
          <w:color w:val="auto"/>
        </w:rPr>
      </w:pPr>
      <w:r>
        <w:rPr>
          <w:rFonts w:ascii="Courier New" w:cs="Courier New" w:eastAsia="Courier New" w:hAnsi="Courier New"/>
          <w:sz w:val="18"/>
          <w:szCs w:val="18"/>
          <w:color w:val="auto"/>
        </w:rPr>
        <w:t>or other legally binding arrangement to</w:t>
      </w:r>
    </w:p>
    <w:p>
      <w:pPr>
        <w:spacing w:after="0"/>
        <w:rPr>
          <w:sz w:val="20"/>
          <w:szCs w:val="20"/>
          <w:color w:val="auto"/>
        </w:rPr>
      </w:pPr>
      <w:r>
        <w:rPr>
          <w:rFonts w:ascii="Courier New" w:cs="Courier New" w:eastAsia="Courier New" w:hAnsi="Courier New"/>
          <w:sz w:val="18"/>
          <w:szCs w:val="18"/>
          <w:color w:val="auto"/>
        </w:rPr>
        <w:t>which such party is a party or by which any</w:t>
      </w:r>
    </w:p>
    <w:p>
      <w:pPr>
        <w:spacing w:after="0" w:line="238" w:lineRule="auto"/>
        <w:rPr>
          <w:sz w:val="20"/>
          <w:szCs w:val="20"/>
          <w:color w:val="auto"/>
        </w:rPr>
      </w:pPr>
      <w:r>
        <w:rPr>
          <w:rFonts w:ascii="Courier New" w:cs="Courier New" w:eastAsia="Courier New" w:hAnsi="Courier New"/>
          <w:sz w:val="18"/>
          <w:szCs w:val="18"/>
          <w:color w:val="auto"/>
        </w:rPr>
        <w:t>of its properties or assets is bound or</w:t>
      </w:r>
    </w:p>
    <w:p>
      <w:pPr>
        <w:ind w:right="5779" w:firstLine="8"/>
        <w:spacing w:after="0" w:line="275" w:lineRule="auto"/>
        <w:tabs>
          <w:tab w:leader="none" w:pos="63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judgment, order or decree or material statute, law (including common law), ordinance, rule or regulation applicable to such party or its properties or assets. No consent, approval, license, permit, order or authorization of, or registration, declaration or filing with, any Federal, state, local or foreign government or any court of competent jurisdiction, administrative agency or commission or other governmental authority or instrumentality, domestic or foreign, is required to be obtained or made by or with respect to such party in connection with the execution, delivery and performance of this Agreement.</w:t>
      </w:r>
    </w:p>
    <w:p>
      <w:pPr>
        <w:spacing w:after="0" w:line="29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860"/>
        <w:spacing w:after="0"/>
        <w:tabs>
          <w:tab w:leader="none" w:pos="2420" w:val="left"/>
          <w:tab w:leader="none" w:pos="3460" w:val="left"/>
        </w:tabs>
        <w:rPr>
          <w:sz w:val="20"/>
          <w:szCs w:val="20"/>
          <w:color w:val="auto"/>
        </w:rPr>
      </w:pPr>
      <w:r>
        <w:rPr>
          <w:rFonts w:ascii="Courier New" w:cs="Courier New" w:eastAsia="Courier New" w:hAnsi="Courier New"/>
          <w:sz w:val="18"/>
          <w:szCs w:val="18"/>
          <w:color w:val="auto"/>
        </w:rPr>
        <w:t>SECTION 6.01.</w:t>
        <w:tab/>
        <w:t>Notices.</w:t>
      </w:r>
      <w:r>
        <w:rPr>
          <w:sz w:val="20"/>
          <w:szCs w:val="20"/>
          <w:color w:val="auto"/>
        </w:rPr>
        <w:tab/>
      </w:r>
      <w:r>
        <w:rPr>
          <w:rFonts w:ascii="Courier New" w:cs="Courier New" w:eastAsia="Courier New" w:hAnsi="Courier New"/>
          <w:sz w:val="16"/>
          <w:szCs w:val="16"/>
          <w:color w:val="auto"/>
        </w:rPr>
        <w:t>All notices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other communications provided for herein</w:t>
      </w:r>
    </w:p>
    <w:p>
      <w:pPr>
        <w:spacing w:after="0" w:line="238" w:lineRule="auto"/>
        <w:rPr>
          <w:sz w:val="20"/>
          <w:szCs w:val="20"/>
          <w:color w:val="auto"/>
        </w:rPr>
      </w:pPr>
      <w:r>
        <w:rPr>
          <w:rFonts w:ascii="Courier New" w:cs="Courier New" w:eastAsia="Courier New" w:hAnsi="Courier New"/>
          <w:sz w:val="18"/>
          <w:szCs w:val="18"/>
          <w:color w:val="auto"/>
        </w:rPr>
        <w:t>shall be dated and in writing and shall</w:t>
      </w:r>
    </w:p>
    <w:p>
      <w:pPr>
        <w:spacing w:after="0"/>
        <w:rPr>
          <w:sz w:val="20"/>
          <w:szCs w:val="20"/>
          <w:color w:val="auto"/>
        </w:rPr>
      </w:pPr>
      <w:r>
        <w:rPr>
          <w:rFonts w:ascii="Courier New" w:cs="Courier New" w:eastAsia="Courier New" w:hAnsi="Courier New"/>
          <w:sz w:val="18"/>
          <w:szCs w:val="18"/>
          <w:color w:val="auto"/>
        </w:rPr>
        <w:t>be given: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to Parent, to it at the following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Washington Post Company</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1150 15th St., N.W.</w:t>
      </w:r>
    </w:p>
    <w:p>
      <w:pPr>
        <w:sectPr>
          <w:pgSz w:w="11900" w:h="16838" w:orient="portrait"/>
          <w:cols w:equalWidth="0" w:num="1">
            <w:col w:w="10219"/>
          </w:cols>
          <w:pgMar w:left="240" w:top="312" w:right="1440" w:bottom="0" w:gutter="0" w:footer="0" w:header="0"/>
        </w:sectPr>
      </w:pPr>
    </w:p>
    <w:bookmarkStart w:id="18" w:name="page19"/>
    <w:bookmarkEnd w:id="18"/>
    <w:p>
      <w:pPr>
        <w:ind w:left="860"/>
        <w:spacing w:after="0"/>
        <w:tabs>
          <w:tab w:leader="none" w:pos="2720" w:val="left"/>
        </w:tabs>
        <w:rPr>
          <w:sz w:val="20"/>
          <w:szCs w:val="20"/>
          <w:color w:val="auto"/>
        </w:rPr>
      </w:pPr>
      <w:r>
        <w:rPr>
          <w:rFonts w:ascii="Courier New" w:cs="Courier New" w:eastAsia="Courier New" w:hAnsi="Courier New"/>
          <w:sz w:val="18"/>
          <w:szCs w:val="18"/>
          <w:color w:val="auto"/>
        </w:rPr>
        <w:t>Washington, D.C.</w:t>
        <w:tab/>
        <w:t>20071</w:t>
      </w:r>
    </w:p>
    <w:p>
      <w:pPr>
        <w:spacing w:after="0" w:line="29" w:lineRule="exact"/>
        <w:rPr>
          <w:sz w:val="20"/>
          <w:szCs w:val="20"/>
          <w:color w:val="auto"/>
        </w:rPr>
      </w:pP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Ann McDaniel</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202-334-1031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Cravath, Swaine &amp; Moore LLP</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Worldwide Plaza</w:t>
      </w:r>
    </w:p>
    <w:p>
      <w:pPr>
        <w:ind w:left="860"/>
        <w:spacing w:after="0" w:line="238" w:lineRule="auto"/>
        <w:rPr>
          <w:sz w:val="20"/>
          <w:szCs w:val="20"/>
          <w:color w:val="auto"/>
        </w:rPr>
      </w:pPr>
      <w:r>
        <w:rPr>
          <w:rFonts w:ascii="Courier New" w:cs="Courier New" w:eastAsia="Courier New" w:hAnsi="Courier New"/>
          <w:sz w:val="18"/>
          <w:szCs w:val="18"/>
          <w:color w:val="auto"/>
        </w:rPr>
        <w:t>825 Eighth Avenue</w:t>
      </w:r>
    </w:p>
    <w:p>
      <w:pPr>
        <w:ind w:left="860"/>
        <w:spacing w:after="0"/>
        <w:rPr>
          <w:sz w:val="20"/>
          <w:szCs w:val="20"/>
          <w:color w:val="auto"/>
        </w:rPr>
      </w:pPr>
      <w:r>
        <w:rPr>
          <w:rFonts w:ascii="Courier New" w:cs="Courier New" w:eastAsia="Courier New" w:hAnsi="Courier New"/>
          <w:sz w:val="18"/>
          <w:szCs w:val="18"/>
          <w:color w:val="auto"/>
        </w:rPr>
        <w:t>New York, NY 10019</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Ronald Cami</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212-474-3700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to the Stockholder, to him at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address: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Jonathan N. Grayer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160 West 86th Street, #3</w:t>
      </w:r>
    </w:p>
    <w:p>
      <w:pPr>
        <w:ind w:left="8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New York, NY</w:t>
        <w:tab/>
        <w:t>10024</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212-492-5860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to the Company, to it at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following address: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Kaplan, Inc.</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888 Seventh Avenue</w:t>
      </w:r>
    </w:p>
    <w:p>
      <w:pPr>
        <w:ind w:left="860"/>
        <w:spacing w:after="0" w:line="238" w:lineRule="auto"/>
        <w:rPr>
          <w:sz w:val="20"/>
          <w:szCs w:val="20"/>
          <w:color w:val="auto"/>
        </w:rPr>
      </w:pPr>
      <w:r>
        <w:rPr>
          <w:rFonts w:ascii="Courier New" w:cs="Courier New" w:eastAsia="Courier New" w:hAnsi="Courier New"/>
          <w:sz w:val="18"/>
          <w:szCs w:val="18"/>
          <w:color w:val="auto"/>
        </w:rPr>
        <w:t>New York, NY 10106</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Johan de Muinck Keizer,</w:t>
      </w:r>
    </w:p>
    <w:p>
      <w:pPr>
        <w:ind w:left="860"/>
        <w:spacing w:after="0" w:line="238" w:lineRule="auto"/>
        <w:rPr>
          <w:sz w:val="20"/>
          <w:szCs w:val="20"/>
          <w:color w:val="auto"/>
        </w:rPr>
      </w:pPr>
      <w:r>
        <w:rPr>
          <w:rFonts w:ascii="Courier New" w:cs="Courier New" w:eastAsia="Courier New" w:hAnsi="Courier New"/>
          <w:sz w:val="18"/>
          <w:szCs w:val="18"/>
          <w:color w:val="auto"/>
        </w:rPr>
        <w:t>General Counsel</w:t>
      </w:r>
    </w:p>
    <w:p>
      <w:pPr>
        <w:ind w:left="860"/>
        <w:spacing w:after="0"/>
        <w:tabs>
          <w:tab w:leader="none" w:pos="22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212-489-2301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to such other address as the party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whom notice is to be given may provide</w:t>
      </w:r>
    </w:p>
    <w:p>
      <w:pPr>
        <w:spacing w:after="0" w:line="238" w:lineRule="auto"/>
        <w:rPr>
          <w:sz w:val="20"/>
          <w:szCs w:val="20"/>
          <w:color w:val="auto"/>
        </w:rPr>
      </w:pPr>
      <w:r>
        <w:rPr>
          <w:rFonts w:ascii="Courier New" w:cs="Courier New" w:eastAsia="Courier New" w:hAnsi="Courier New"/>
          <w:sz w:val="18"/>
          <w:szCs w:val="18"/>
          <w:color w:val="auto"/>
        </w:rPr>
        <w:t>in a written notice to the Company, a</w:t>
      </w:r>
    </w:p>
    <w:p>
      <w:pPr>
        <w:spacing w:after="0"/>
        <w:rPr>
          <w:sz w:val="20"/>
          <w:szCs w:val="20"/>
          <w:color w:val="auto"/>
        </w:rPr>
      </w:pPr>
      <w:r>
        <w:rPr>
          <w:rFonts w:ascii="Courier New" w:cs="Courier New" w:eastAsia="Courier New" w:hAnsi="Courier New"/>
          <w:sz w:val="18"/>
          <w:szCs w:val="18"/>
          <w:color w:val="auto"/>
        </w:rPr>
        <w:t>copy of which written notice shall be</w:t>
      </w:r>
    </w:p>
    <w:p>
      <w:pPr>
        <w:spacing w:after="0" w:line="238" w:lineRule="auto"/>
        <w:rPr>
          <w:sz w:val="20"/>
          <w:szCs w:val="20"/>
          <w:color w:val="auto"/>
        </w:rPr>
      </w:pPr>
      <w:r>
        <w:rPr>
          <w:rFonts w:ascii="Courier New" w:cs="Courier New" w:eastAsia="Courier New" w:hAnsi="Courier New"/>
          <w:sz w:val="18"/>
          <w:szCs w:val="18"/>
          <w:color w:val="auto"/>
        </w:rPr>
        <w:t>on file with the Companys Secretary.</w:t>
      </w:r>
    </w:p>
    <w:p>
      <w:pPr>
        <w:spacing w:after="0"/>
        <w:rPr>
          <w:sz w:val="20"/>
          <w:szCs w:val="20"/>
          <w:color w:val="auto"/>
        </w:rPr>
      </w:pPr>
      <w:r>
        <w:rPr>
          <w:rFonts w:ascii="Courier New" w:cs="Courier New" w:eastAsia="Courier New" w:hAnsi="Courier New"/>
          <w:sz w:val="18"/>
          <w:szCs w:val="18"/>
          <w:color w:val="auto"/>
        </w:rPr>
        <w:t>Notice shall be effective when received.</w:t>
      </w:r>
    </w:p>
    <w:p>
      <w:pPr>
        <w:spacing w:after="0" w:line="169" w:lineRule="exact"/>
        <w:rPr>
          <w:sz w:val="20"/>
          <w:szCs w:val="20"/>
          <w:color w:val="auto"/>
        </w:rPr>
      </w:pPr>
    </w:p>
    <w:p>
      <w:pPr>
        <w:ind w:left="860"/>
        <w:spacing w:after="0"/>
        <w:tabs>
          <w:tab w:leader="none" w:pos="2620" w:val="left"/>
          <w:tab w:leader="none" w:pos="4420" w:val="left"/>
        </w:tabs>
        <w:rPr>
          <w:sz w:val="20"/>
          <w:szCs w:val="20"/>
          <w:color w:val="auto"/>
        </w:rPr>
      </w:pPr>
      <w:r>
        <w:rPr>
          <w:rFonts w:ascii="Courier New" w:cs="Courier New" w:eastAsia="Courier New" w:hAnsi="Courier New"/>
          <w:sz w:val="18"/>
          <w:szCs w:val="18"/>
          <w:color w:val="auto"/>
        </w:rPr>
        <w:t>SECTION 6.02.</w:t>
      </w:r>
      <w:r>
        <w:rPr>
          <w:sz w:val="20"/>
          <w:szCs w:val="20"/>
          <w:color w:val="auto"/>
        </w:rPr>
        <w:tab/>
      </w:r>
      <w:r>
        <w:rPr>
          <w:rFonts w:ascii="Courier New" w:cs="Courier New" w:eastAsia="Courier New" w:hAnsi="Courier New"/>
          <w:sz w:val="18"/>
          <w:szCs w:val="18"/>
          <w:color w:val="auto"/>
        </w:rPr>
        <w:t>Applicable Law.</w:t>
      </w:r>
      <w:r>
        <w:rPr>
          <w:sz w:val="20"/>
          <w:szCs w:val="20"/>
          <w:color w:val="auto"/>
        </w:rPr>
        <w:tab/>
      </w:r>
      <w:r>
        <w:rPr>
          <w:rFonts w:ascii="Courier New" w:cs="Courier New" w:eastAsia="Courier New" w:hAnsi="Courier New"/>
          <w:sz w:val="16"/>
          <w:szCs w:val="16"/>
          <w:color w:val="auto"/>
        </w:rPr>
        <w:t>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laws of the State of New York shall govern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interpretation, validity and performance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this Agreement, regardless of the law</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might be applied under principles of</w:t>
      </w:r>
    </w:p>
    <w:p>
      <w:pPr>
        <w:spacing w:after="0"/>
        <w:rPr>
          <w:sz w:val="20"/>
          <w:szCs w:val="20"/>
          <w:color w:val="auto"/>
        </w:rPr>
      </w:pPr>
      <w:r>
        <w:rPr>
          <w:rFonts w:ascii="Courier New" w:cs="Courier New" w:eastAsia="Courier New" w:hAnsi="Courier New"/>
          <w:sz w:val="18"/>
          <w:szCs w:val="18"/>
          <w:color w:val="auto"/>
        </w:rPr>
        <w:t>conflicts of laws.</w:t>
      </w:r>
    </w:p>
    <w:p>
      <w:pPr>
        <w:spacing w:after="0" w:line="169" w:lineRule="exact"/>
        <w:rPr>
          <w:sz w:val="20"/>
          <w:szCs w:val="20"/>
          <w:color w:val="auto"/>
        </w:rPr>
      </w:pPr>
    </w:p>
    <w:p>
      <w:pPr>
        <w:ind w:left="860"/>
        <w:spacing w:after="0"/>
        <w:tabs>
          <w:tab w:leader="none" w:pos="2620" w:val="left"/>
          <w:tab w:leader="none" w:pos="4100" w:val="left"/>
        </w:tabs>
        <w:rPr>
          <w:sz w:val="20"/>
          <w:szCs w:val="20"/>
          <w:color w:val="auto"/>
        </w:rPr>
      </w:pPr>
      <w:r>
        <w:rPr>
          <w:rFonts w:ascii="Courier New" w:cs="Courier New" w:eastAsia="Courier New" w:hAnsi="Courier New"/>
          <w:sz w:val="18"/>
          <w:szCs w:val="18"/>
          <w:color w:val="auto"/>
        </w:rPr>
        <w:t>SECTION 6.03.</w:t>
      </w:r>
      <w:r>
        <w:rPr>
          <w:sz w:val="20"/>
          <w:szCs w:val="20"/>
          <w:color w:val="auto"/>
        </w:rPr>
        <w:tab/>
      </w:r>
      <w:r>
        <w:rPr>
          <w:rFonts w:ascii="Courier New" w:cs="Courier New" w:eastAsia="Courier New" w:hAnsi="Courier New"/>
          <w:sz w:val="18"/>
          <w:szCs w:val="18"/>
          <w:color w:val="auto"/>
        </w:rPr>
        <w:t>Integration.</w:t>
      </w:r>
      <w:r>
        <w:rPr>
          <w:sz w:val="20"/>
          <w:szCs w:val="20"/>
          <w:color w:val="auto"/>
        </w:rPr>
        <w:tab/>
      </w:r>
      <w:r>
        <w:rPr>
          <w:rFonts w:ascii="Courier New" w:cs="Courier New" w:eastAsia="Courier New" w:hAnsi="Courier New"/>
          <w:sz w:val="16"/>
          <w:szCs w:val="16"/>
          <w:color w:val="auto"/>
        </w:rPr>
        <w:t>This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and the documents referred to</w:t>
      </w:r>
    </w:p>
    <w:p>
      <w:pPr>
        <w:spacing w:after="0" w:line="238" w:lineRule="auto"/>
        <w:rPr>
          <w:sz w:val="20"/>
          <w:szCs w:val="20"/>
          <w:color w:val="auto"/>
        </w:rPr>
      </w:pPr>
      <w:r>
        <w:rPr>
          <w:rFonts w:ascii="Courier New" w:cs="Courier New" w:eastAsia="Courier New" w:hAnsi="Courier New"/>
          <w:sz w:val="18"/>
          <w:szCs w:val="18"/>
          <w:color w:val="auto"/>
        </w:rPr>
        <w:t>herein or delivered pursuant hereto which</w:t>
      </w:r>
    </w:p>
    <w:p>
      <w:pPr>
        <w:spacing w:after="0"/>
        <w:rPr>
          <w:sz w:val="20"/>
          <w:szCs w:val="20"/>
          <w:color w:val="auto"/>
        </w:rPr>
      </w:pPr>
      <w:r>
        <w:rPr>
          <w:rFonts w:ascii="Courier New" w:cs="Courier New" w:eastAsia="Courier New" w:hAnsi="Courier New"/>
          <w:sz w:val="18"/>
          <w:szCs w:val="18"/>
          <w:color w:val="auto"/>
        </w:rPr>
        <w:t>form a part hereof contain the entire</w:t>
      </w:r>
    </w:p>
    <w:p>
      <w:pPr>
        <w:spacing w:after="0" w:line="238" w:lineRule="auto"/>
        <w:rPr>
          <w:sz w:val="20"/>
          <w:szCs w:val="20"/>
          <w:color w:val="auto"/>
        </w:rPr>
      </w:pPr>
      <w:r>
        <w:rPr>
          <w:rFonts w:ascii="Courier New" w:cs="Courier New" w:eastAsia="Courier New" w:hAnsi="Courier New"/>
          <w:sz w:val="18"/>
          <w:szCs w:val="18"/>
          <w:color w:val="auto"/>
        </w:rPr>
        <w:t>understanding of the parties with respect</w:t>
      </w:r>
    </w:p>
    <w:p>
      <w:pPr>
        <w:spacing w:after="0"/>
        <w:tabs>
          <w:tab w:leader="none" w:pos="3260" w:val="left"/>
        </w:tabs>
        <w:rPr>
          <w:sz w:val="20"/>
          <w:szCs w:val="20"/>
          <w:color w:val="auto"/>
        </w:rPr>
      </w:pPr>
      <w:r>
        <w:rPr>
          <w:rFonts w:ascii="Courier New" w:cs="Courier New" w:eastAsia="Courier New" w:hAnsi="Courier New"/>
          <w:sz w:val="18"/>
          <w:szCs w:val="18"/>
          <w:color w:val="auto"/>
        </w:rPr>
        <w:t>to the subject matter hereof.</w:t>
      </w:r>
      <w:r>
        <w:rPr>
          <w:sz w:val="20"/>
          <w:szCs w:val="20"/>
          <w:color w:val="auto"/>
        </w:rPr>
        <w:tab/>
      </w:r>
      <w:r>
        <w:rPr>
          <w:rFonts w:ascii="Courier New" w:cs="Courier New" w:eastAsia="Courier New" w:hAnsi="Courier New"/>
          <w:sz w:val="16"/>
          <w:szCs w:val="16"/>
          <w:color w:val="auto"/>
        </w:rPr>
        <w:t>This</w:t>
      </w:r>
    </w:p>
    <w:p>
      <w:pPr>
        <w:spacing w:after="0" w:line="238" w:lineRule="auto"/>
        <w:rPr>
          <w:sz w:val="20"/>
          <w:szCs w:val="20"/>
          <w:color w:val="auto"/>
        </w:rPr>
      </w:pPr>
      <w:r>
        <w:rPr>
          <w:rFonts w:ascii="Courier New" w:cs="Courier New" w:eastAsia="Courier New" w:hAnsi="Courier New"/>
          <w:sz w:val="18"/>
          <w:szCs w:val="18"/>
          <w:color w:val="auto"/>
        </w:rPr>
        <w:t>Agreement supersedes all prior agreements</w:t>
      </w:r>
    </w:p>
    <w:p>
      <w:pPr>
        <w:spacing w:after="0"/>
        <w:rPr>
          <w:sz w:val="20"/>
          <w:szCs w:val="20"/>
          <w:color w:val="auto"/>
        </w:rPr>
      </w:pPr>
      <w:r>
        <w:rPr>
          <w:rFonts w:ascii="Courier New" w:cs="Courier New" w:eastAsia="Courier New" w:hAnsi="Courier New"/>
          <w:sz w:val="18"/>
          <w:szCs w:val="18"/>
          <w:color w:val="auto"/>
        </w:rPr>
        <w:t>and understandings between the parties with</w:t>
      </w:r>
    </w:p>
    <w:p>
      <w:pPr>
        <w:spacing w:after="0"/>
        <w:rPr>
          <w:sz w:val="20"/>
          <w:szCs w:val="20"/>
          <w:color w:val="auto"/>
        </w:rPr>
      </w:pPr>
      <w:r>
        <w:rPr>
          <w:rFonts w:ascii="Courier New" w:cs="Courier New" w:eastAsia="Courier New" w:hAnsi="Courier New"/>
          <w:sz w:val="18"/>
          <w:szCs w:val="18"/>
          <w:color w:val="auto"/>
        </w:rPr>
        <w:t>respect to the subject matter hereof.</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6.04.</w:t>
      </w:r>
      <w:r>
        <w:rPr>
          <w:sz w:val="20"/>
          <w:szCs w:val="20"/>
          <w:color w:val="auto"/>
        </w:rPr>
        <w:tab/>
      </w:r>
      <w:r>
        <w:rPr>
          <w:rFonts w:ascii="Courier New" w:cs="Courier New" w:eastAsia="Courier New" w:hAnsi="Courier New"/>
          <w:sz w:val="16"/>
          <w:szCs w:val="16"/>
          <w:color w:val="auto"/>
        </w:rPr>
        <w:t>Descriptive Headings.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headings in this Agreement are for</w:t>
      </w:r>
    </w:p>
    <w:p>
      <w:pPr>
        <w:spacing w:after="0" w:line="238" w:lineRule="auto"/>
        <w:rPr>
          <w:sz w:val="20"/>
          <w:szCs w:val="20"/>
          <w:color w:val="auto"/>
        </w:rPr>
      </w:pPr>
      <w:r>
        <w:rPr>
          <w:rFonts w:ascii="Courier New" w:cs="Courier New" w:eastAsia="Courier New" w:hAnsi="Courier New"/>
          <w:sz w:val="18"/>
          <w:szCs w:val="18"/>
          <w:color w:val="auto"/>
        </w:rPr>
        <w:t>convenience of reference only and shall</w:t>
      </w:r>
    </w:p>
    <w:p>
      <w:pPr>
        <w:spacing w:after="0"/>
        <w:rPr>
          <w:sz w:val="20"/>
          <w:szCs w:val="20"/>
          <w:color w:val="auto"/>
        </w:rPr>
      </w:pPr>
      <w:r>
        <w:rPr>
          <w:rFonts w:ascii="Courier New" w:cs="Courier New" w:eastAsia="Courier New" w:hAnsi="Courier New"/>
          <w:sz w:val="18"/>
          <w:szCs w:val="18"/>
          <w:color w:val="auto"/>
        </w:rPr>
        <w:t>not limit or otherwise affect the meaning</w:t>
      </w:r>
    </w:p>
    <w:p>
      <w:pPr>
        <w:spacing w:after="0"/>
        <w:rPr>
          <w:sz w:val="20"/>
          <w:szCs w:val="20"/>
          <w:color w:val="auto"/>
        </w:rPr>
      </w:pPr>
      <w:r>
        <w:rPr>
          <w:rFonts w:ascii="Courier New" w:cs="Courier New" w:eastAsia="Courier New" w:hAnsi="Courier New"/>
          <w:sz w:val="18"/>
          <w:szCs w:val="18"/>
          <w:color w:val="auto"/>
        </w:rPr>
        <w:t>of terms contained herein.</w:t>
      </w:r>
    </w:p>
    <w:p>
      <w:pPr>
        <w:spacing w:after="0" w:line="169" w:lineRule="exact"/>
        <w:rPr>
          <w:sz w:val="20"/>
          <w:szCs w:val="20"/>
          <w:color w:val="auto"/>
        </w:rPr>
      </w:pPr>
    </w:p>
    <w:p>
      <w:pPr>
        <w:ind w:left="860"/>
        <w:spacing w:after="0"/>
        <w:tabs>
          <w:tab w:leader="none" w:pos="2420" w:val="left"/>
          <w:tab w:leader="none" w:pos="4000" w:val="left"/>
        </w:tabs>
        <w:rPr>
          <w:sz w:val="20"/>
          <w:szCs w:val="20"/>
          <w:color w:val="auto"/>
        </w:rPr>
      </w:pPr>
      <w:r>
        <w:rPr>
          <w:rFonts w:ascii="Courier New" w:cs="Courier New" w:eastAsia="Courier New" w:hAnsi="Courier New"/>
          <w:sz w:val="18"/>
          <w:szCs w:val="18"/>
          <w:color w:val="auto"/>
        </w:rPr>
        <w:t>SECTION 6.05.</w:t>
        <w:tab/>
        <w:t>Severability.</w:t>
      </w:r>
      <w:r>
        <w:rPr>
          <w:sz w:val="20"/>
          <w:szCs w:val="20"/>
          <w:color w:val="auto"/>
        </w:rPr>
        <w:tab/>
      </w:r>
      <w:r>
        <w:rPr>
          <w:rFonts w:ascii="Courier New" w:cs="Courier New" w:eastAsia="Courier New" w:hAnsi="Courier New"/>
          <w:sz w:val="16"/>
          <w:szCs w:val="16"/>
          <w:color w:val="auto"/>
        </w:rPr>
        <w:t>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invalidity or unenforceability of any</w:t>
      </w:r>
    </w:p>
    <w:p>
      <w:pPr>
        <w:spacing w:after="0" w:line="238" w:lineRule="auto"/>
        <w:rPr>
          <w:sz w:val="20"/>
          <w:szCs w:val="20"/>
          <w:color w:val="auto"/>
        </w:rPr>
      </w:pPr>
      <w:r>
        <w:rPr>
          <w:rFonts w:ascii="Courier New" w:cs="Courier New" w:eastAsia="Courier New" w:hAnsi="Courier New"/>
          <w:sz w:val="18"/>
          <w:szCs w:val="18"/>
          <w:color w:val="auto"/>
        </w:rPr>
        <w:t>provisions of this Agreement in any</w:t>
      </w:r>
    </w:p>
    <w:p>
      <w:pPr>
        <w:spacing w:after="0"/>
        <w:rPr>
          <w:sz w:val="20"/>
          <w:szCs w:val="20"/>
          <w:color w:val="auto"/>
        </w:rPr>
      </w:pPr>
      <w:r>
        <w:rPr>
          <w:rFonts w:ascii="Courier New" w:cs="Courier New" w:eastAsia="Courier New" w:hAnsi="Courier New"/>
          <w:sz w:val="18"/>
          <w:szCs w:val="18"/>
          <w:color w:val="auto"/>
        </w:rPr>
        <w:t>jurisdiction shall not affect the validity,</w:t>
      </w:r>
    </w:p>
    <w:p>
      <w:pPr>
        <w:spacing w:after="0" w:line="238" w:lineRule="auto"/>
        <w:rPr>
          <w:sz w:val="20"/>
          <w:szCs w:val="20"/>
          <w:color w:val="auto"/>
        </w:rPr>
      </w:pPr>
      <w:r>
        <w:rPr>
          <w:rFonts w:ascii="Courier New" w:cs="Courier New" w:eastAsia="Courier New" w:hAnsi="Courier New"/>
          <w:sz w:val="18"/>
          <w:szCs w:val="18"/>
          <w:color w:val="auto"/>
        </w:rPr>
        <w:t>legality or enforceability of the remainder</w:t>
      </w:r>
    </w:p>
    <w:p>
      <w:pPr>
        <w:spacing w:after="0"/>
        <w:rPr>
          <w:sz w:val="20"/>
          <w:szCs w:val="20"/>
          <w:color w:val="auto"/>
        </w:rPr>
      </w:pPr>
      <w:r>
        <w:rPr>
          <w:rFonts w:ascii="Courier New" w:cs="Courier New" w:eastAsia="Courier New" w:hAnsi="Courier New"/>
          <w:sz w:val="18"/>
          <w:szCs w:val="18"/>
          <w:color w:val="auto"/>
        </w:rPr>
        <w:t>of this Agreement in such jurisdiction or</w:t>
      </w:r>
    </w:p>
    <w:p>
      <w:pPr>
        <w:spacing w:after="0" w:line="238" w:lineRule="auto"/>
        <w:rPr>
          <w:sz w:val="20"/>
          <w:szCs w:val="20"/>
          <w:color w:val="auto"/>
        </w:rPr>
      </w:pPr>
      <w:r>
        <w:rPr>
          <w:rFonts w:ascii="Courier New" w:cs="Courier New" w:eastAsia="Courier New" w:hAnsi="Courier New"/>
          <w:sz w:val="18"/>
          <w:szCs w:val="18"/>
          <w:color w:val="auto"/>
        </w:rPr>
        <w:t>the validity, legality or enforceability</w:t>
      </w:r>
    </w:p>
    <w:p>
      <w:pPr>
        <w:spacing w:after="0"/>
        <w:rPr>
          <w:sz w:val="20"/>
          <w:szCs w:val="20"/>
          <w:color w:val="auto"/>
        </w:rPr>
      </w:pPr>
      <w:r>
        <w:rPr>
          <w:rFonts w:ascii="Courier New" w:cs="Courier New" w:eastAsia="Courier New" w:hAnsi="Courier New"/>
          <w:sz w:val="18"/>
          <w:szCs w:val="18"/>
          <w:color w:val="auto"/>
        </w:rPr>
        <w:t>of this Agreement, or any provision hereof,</w:t>
      </w:r>
    </w:p>
    <w:p>
      <w:pPr>
        <w:spacing w:after="0" w:line="238" w:lineRule="auto"/>
        <w:rPr>
          <w:sz w:val="20"/>
          <w:szCs w:val="20"/>
          <w:color w:val="auto"/>
        </w:rPr>
      </w:pPr>
      <w:r>
        <w:rPr>
          <w:rFonts w:ascii="Courier New" w:cs="Courier New" w:eastAsia="Courier New" w:hAnsi="Courier New"/>
          <w:sz w:val="18"/>
          <w:szCs w:val="18"/>
          <w:color w:val="auto"/>
        </w:rPr>
        <w:t>in any other jurisdiction, it being</w:t>
      </w:r>
    </w:p>
    <w:p>
      <w:pPr>
        <w:spacing w:after="0"/>
        <w:rPr>
          <w:sz w:val="20"/>
          <w:szCs w:val="20"/>
          <w:color w:val="auto"/>
        </w:rPr>
      </w:pPr>
      <w:r>
        <w:rPr>
          <w:rFonts w:ascii="Courier New" w:cs="Courier New" w:eastAsia="Courier New" w:hAnsi="Courier New"/>
          <w:sz w:val="18"/>
          <w:szCs w:val="18"/>
          <w:color w:val="auto"/>
        </w:rPr>
        <w:t>intended that all rights and obligations</w:t>
      </w:r>
    </w:p>
    <w:p>
      <w:pPr>
        <w:spacing w:after="0" w:line="238" w:lineRule="auto"/>
        <w:rPr>
          <w:sz w:val="20"/>
          <w:szCs w:val="20"/>
          <w:color w:val="auto"/>
        </w:rPr>
      </w:pPr>
      <w:r>
        <w:rPr>
          <w:rFonts w:ascii="Courier New" w:cs="Courier New" w:eastAsia="Courier New" w:hAnsi="Courier New"/>
          <w:sz w:val="18"/>
          <w:szCs w:val="18"/>
          <w:color w:val="auto"/>
        </w:rPr>
        <w:t>of the parties hereunder shall be enforceable</w:t>
      </w:r>
    </w:p>
    <w:p>
      <w:pPr>
        <w:spacing w:after="0"/>
        <w:rPr>
          <w:sz w:val="20"/>
          <w:szCs w:val="20"/>
          <w:color w:val="auto"/>
        </w:rPr>
      </w:pPr>
      <w:r>
        <w:rPr>
          <w:rFonts w:ascii="Courier New" w:cs="Courier New" w:eastAsia="Courier New" w:hAnsi="Courier New"/>
          <w:sz w:val="18"/>
          <w:szCs w:val="18"/>
          <w:color w:val="auto"/>
        </w:rPr>
        <w:t>to the fullest extent permitted by law.</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6.06.</w:t>
      </w:r>
      <w:r>
        <w:rPr>
          <w:sz w:val="20"/>
          <w:szCs w:val="20"/>
          <w:color w:val="auto"/>
        </w:rPr>
        <w:tab/>
      </w:r>
      <w:r>
        <w:rPr>
          <w:rFonts w:ascii="Courier New" w:cs="Courier New" w:eastAsia="Courier New" w:hAnsi="Courier New"/>
          <w:sz w:val="16"/>
          <w:szCs w:val="16"/>
          <w:color w:val="auto"/>
        </w:rPr>
        <w:t>Other Agreements.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Nothing contained in this Agreement shall</w:t>
      </w:r>
    </w:p>
    <w:p>
      <w:pPr>
        <w:spacing w:after="0" w:line="238" w:lineRule="auto"/>
        <w:rPr>
          <w:sz w:val="20"/>
          <w:szCs w:val="20"/>
          <w:color w:val="auto"/>
        </w:rPr>
      </w:pPr>
      <w:r>
        <w:rPr>
          <w:rFonts w:ascii="Courier New" w:cs="Courier New" w:eastAsia="Courier New" w:hAnsi="Courier New"/>
          <w:sz w:val="18"/>
          <w:szCs w:val="18"/>
          <w:color w:val="auto"/>
        </w:rPr>
        <w:t>be deemed to be a waiver of, or release</w:t>
      </w:r>
    </w:p>
    <w:p>
      <w:pPr>
        <w:spacing w:after="0"/>
        <w:rPr>
          <w:sz w:val="20"/>
          <w:szCs w:val="20"/>
          <w:color w:val="auto"/>
        </w:rPr>
      </w:pPr>
      <w:r>
        <w:rPr>
          <w:rFonts w:ascii="Courier New" w:cs="Courier New" w:eastAsia="Courier New" w:hAnsi="Courier New"/>
          <w:sz w:val="18"/>
          <w:szCs w:val="18"/>
          <w:color w:val="auto"/>
        </w:rPr>
        <w:t>from, any obligations any party hereto</w:t>
      </w:r>
    </w:p>
    <w:p>
      <w:pPr>
        <w:spacing w:after="0" w:line="238" w:lineRule="auto"/>
        <w:rPr>
          <w:sz w:val="20"/>
          <w:szCs w:val="20"/>
          <w:color w:val="auto"/>
        </w:rPr>
      </w:pPr>
      <w:r>
        <w:rPr>
          <w:rFonts w:ascii="Courier New" w:cs="Courier New" w:eastAsia="Courier New" w:hAnsi="Courier New"/>
          <w:sz w:val="18"/>
          <w:szCs w:val="18"/>
          <w:color w:val="auto"/>
        </w:rPr>
        <w:t>may have under, or any restrictions on</w:t>
      </w:r>
    </w:p>
    <w:p>
      <w:pPr>
        <w:spacing w:after="0"/>
        <w:rPr>
          <w:sz w:val="20"/>
          <w:szCs w:val="20"/>
          <w:color w:val="auto"/>
        </w:rPr>
      </w:pPr>
      <w:r>
        <w:rPr>
          <w:rFonts w:ascii="Courier New" w:cs="Courier New" w:eastAsia="Courier New" w:hAnsi="Courier New"/>
          <w:sz w:val="18"/>
          <w:szCs w:val="18"/>
          <w:color w:val="auto"/>
        </w:rPr>
        <w:t>the Transfer of Shares or other securities</w:t>
      </w:r>
    </w:p>
    <w:p>
      <w:pPr>
        <w:spacing w:after="0"/>
        <w:rPr>
          <w:sz w:val="20"/>
          <w:szCs w:val="20"/>
          <w:color w:val="auto"/>
        </w:rPr>
      </w:pPr>
      <w:r>
        <w:rPr>
          <w:rFonts w:ascii="Courier New" w:cs="Courier New" w:eastAsia="Courier New" w:hAnsi="Courier New"/>
          <w:sz w:val="18"/>
          <w:szCs w:val="18"/>
          <w:color w:val="auto"/>
        </w:rPr>
        <w:t>of the Company imposed by, any other</w:t>
      </w:r>
    </w:p>
    <w:p>
      <w:pPr>
        <w:sectPr>
          <w:pgSz w:w="11900" w:h="16838" w:orient="portrait"/>
          <w:cols w:equalWidth="0" w:num="1">
            <w:col w:w="10219"/>
          </w:cols>
          <w:pgMar w:left="240" w:top="110"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agreement, if any.</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6.07.</w:t>
      </w:r>
      <w:r>
        <w:rPr>
          <w:sz w:val="20"/>
          <w:szCs w:val="20"/>
          <w:color w:val="auto"/>
        </w:rPr>
        <w:tab/>
      </w:r>
      <w:r>
        <w:rPr>
          <w:rFonts w:ascii="Courier New" w:cs="Courier New" w:eastAsia="Courier New" w:hAnsi="Courier New"/>
          <w:sz w:val="16"/>
          <w:szCs w:val="16"/>
          <w:color w:val="auto"/>
        </w:rPr>
        <w:t>Successors, Assigns,</w:t>
      </w:r>
    </w:p>
    <w:p>
      <w:pPr>
        <w:spacing w:after="0" w:line="2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Transferees.</w:t>
      </w:r>
      <w:r>
        <w:rPr>
          <w:sz w:val="20"/>
          <w:szCs w:val="20"/>
          <w:color w:val="auto"/>
        </w:rPr>
        <w:tab/>
      </w:r>
      <w:r>
        <w:rPr>
          <w:rFonts w:ascii="Courier New" w:cs="Courier New" w:eastAsia="Courier New" w:hAnsi="Courier New"/>
          <w:sz w:val="16"/>
          <w:szCs w:val="16"/>
          <w:color w:val="auto"/>
        </w:rPr>
        <w:t>The provisions of this Agreement</w:t>
      </w:r>
    </w:p>
    <w:p>
      <w:pPr>
        <w:spacing w:after="0" w:line="238" w:lineRule="auto"/>
        <w:rPr>
          <w:sz w:val="20"/>
          <w:szCs w:val="20"/>
          <w:color w:val="auto"/>
        </w:rPr>
      </w:pPr>
      <w:r>
        <w:rPr>
          <w:rFonts w:ascii="Courier New" w:cs="Courier New" w:eastAsia="Courier New" w:hAnsi="Courier New"/>
          <w:sz w:val="18"/>
          <w:szCs w:val="18"/>
          <w:color w:val="auto"/>
        </w:rPr>
        <w:t>shall be binding upon and inure to the</w:t>
      </w:r>
    </w:p>
    <w:p>
      <w:pPr>
        <w:spacing w:after="0"/>
        <w:rPr>
          <w:sz w:val="20"/>
          <w:szCs w:val="20"/>
          <w:color w:val="auto"/>
        </w:rPr>
      </w:pPr>
      <w:r>
        <w:rPr>
          <w:rFonts w:ascii="Courier New" w:cs="Courier New" w:eastAsia="Courier New" w:hAnsi="Courier New"/>
          <w:sz w:val="18"/>
          <w:szCs w:val="18"/>
          <w:color w:val="auto"/>
        </w:rPr>
        <w:t>benefit of the parties hereto and their</w:t>
      </w:r>
    </w:p>
    <w:p>
      <w:pPr>
        <w:spacing w:after="0" w:line="238" w:lineRule="auto"/>
        <w:rPr>
          <w:sz w:val="20"/>
          <w:szCs w:val="20"/>
          <w:color w:val="auto"/>
        </w:rPr>
      </w:pPr>
      <w:r>
        <w:rPr>
          <w:rFonts w:ascii="Courier New" w:cs="Courier New" w:eastAsia="Courier New" w:hAnsi="Courier New"/>
          <w:sz w:val="18"/>
          <w:szCs w:val="18"/>
          <w:color w:val="auto"/>
        </w:rPr>
        <w:t>respective heirs, successors and permitted</w:t>
      </w:r>
    </w:p>
    <w:p>
      <w:pPr>
        <w:spacing w:after="0"/>
        <w:tabs>
          <w:tab w:leader="none" w:pos="1040" w:val="left"/>
        </w:tabs>
        <w:rPr>
          <w:sz w:val="20"/>
          <w:szCs w:val="20"/>
          <w:color w:val="auto"/>
        </w:rPr>
      </w:pPr>
      <w:r>
        <w:rPr>
          <w:rFonts w:ascii="Courier New" w:cs="Courier New" w:eastAsia="Courier New" w:hAnsi="Courier New"/>
          <w:sz w:val="18"/>
          <w:szCs w:val="18"/>
          <w:color w:val="auto"/>
        </w:rPr>
        <w:t>assigns.</w:t>
      </w:r>
      <w:r>
        <w:rPr>
          <w:sz w:val="20"/>
          <w:szCs w:val="20"/>
          <w:color w:val="auto"/>
        </w:rPr>
        <w:tab/>
      </w:r>
      <w:r>
        <w:rPr>
          <w:rFonts w:ascii="Courier New" w:cs="Courier New" w:eastAsia="Courier New" w:hAnsi="Courier New"/>
          <w:sz w:val="16"/>
          <w:szCs w:val="16"/>
          <w:color w:val="auto"/>
        </w:rPr>
        <w:t>Neither this Agreement nor any right,</w:t>
      </w:r>
    </w:p>
    <w:p>
      <w:pPr>
        <w:spacing w:after="0" w:line="238" w:lineRule="auto"/>
        <w:rPr>
          <w:sz w:val="20"/>
          <w:szCs w:val="20"/>
          <w:color w:val="auto"/>
        </w:rPr>
      </w:pPr>
      <w:r>
        <w:rPr>
          <w:rFonts w:ascii="Courier New" w:cs="Courier New" w:eastAsia="Courier New" w:hAnsi="Courier New"/>
          <w:sz w:val="18"/>
          <w:szCs w:val="18"/>
          <w:color w:val="auto"/>
        </w:rPr>
        <w:t>remedy, obligation or liability arising</w:t>
      </w:r>
    </w:p>
    <w:p>
      <w:pPr>
        <w:spacing w:after="0"/>
        <w:rPr>
          <w:sz w:val="20"/>
          <w:szCs w:val="20"/>
          <w:color w:val="auto"/>
        </w:rPr>
      </w:pPr>
      <w:r>
        <w:rPr>
          <w:rFonts w:ascii="Courier New" w:cs="Courier New" w:eastAsia="Courier New" w:hAnsi="Courier New"/>
          <w:sz w:val="18"/>
          <w:szCs w:val="18"/>
          <w:color w:val="auto"/>
        </w:rPr>
        <w:t>hereunder or by reason hereof may be</w:t>
      </w:r>
    </w:p>
    <w:p>
      <w:pPr>
        <w:spacing w:after="0" w:line="238" w:lineRule="auto"/>
        <w:rPr>
          <w:sz w:val="20"/>
          <w:szCs w:val="20"/>
          <w:color w:val="auto"/>
        </w:rPr>
      </w:pPr>
      <w:r>
        <w:rPr>
          <w:rFonts w:ascii="Courier New" w:cs="Courier New" w:eastAsia="Courier New" w:hAnsi="Courier New"/>
          <w:sz w:val="18"/>
          <w:szCs w:val="18"/>
          <w:color w:val="auto"/>
        </w:rPr>
        <w:t>transferred by the Stockholder without</w:t>
      </w:r>
    </w:p>
    <w:p>
      <w:pPr>
        <w:spacing w:after="0"/>
        <w:rPr>
          <w:sz w:val="20"/>
          <w:szCs w:val="20"/>
          <w:color w:val="auto"/>
        </w:rPr>
      </w:pPr>
      <w:r>
        <w:rPr>
          <w:rFonts w:ascii="Courier New" w:cs="Courier New" w:eastAsia="Courier New" w:hAnsi="Courier New"/>
          <w:sz w:val="18"/>
          <w:szCs w:val="18"/>
          <w:color w:val="auto"/>
        </w:rPr>
        <w:t>the prior written consent of Parent and</w:t>
      </w:r>
    </w:p>
    <w:p>
      <w:pPr>
        <w:spacing w:after="0"/>
        <w:tabs>
          <w:tab w:leader="none" w:pos="1460" w:val="left"/>
        </w:tabs>
        <w:rPr>
          <w:sz w:val="20"/>
          <w:szCs w:val="20"/>
          <w:color w:val="auto"/>
        </w:rPr>
      </w:pPr>
      <w:r>
        <w:rPr>
          <w:rFonts w:ascii="Courier New" w:cs="Courier New" w:eastAsia="Courier New" w:hAnsi="Courier New"/>
          <w:sz w:val="18"/>
          <w:szCs w:val="18"/>
          <w:color w:val="auto"/>
        </w:rPr>
        <w:t>the Company.</w:t>
      </w:r>
      <w:r>
        <w:rPr>
          <w:sz w:val="20"/>
          <w:szCs w:val="20"/>
          <w:color w:val="auto"/>
        </w:rPr>
        <w:tab/>
      </w:r>
      <w:r>
        <w:rPr>
          <w:rFonts w:ascii="Courier New" w:cs="Courier New" w:eastAsia="Courier New" w:hAnsi="Courier New"/>
          <w:sz w:val="16"/>
          <w:szCs w:val="16"/>
          <w:color w:val="auto"/>
        </w:rPr>
        <w:t>Any purported transfer of</w:t>
      </w:r>
    </w:p>
    <w:p>
      <w:pPr>
        <w:spacing w:after="0"/>
        <w:rPr>
          <w:sz w:val="20"/>
          <w:szCs w:val="20"/>
          <w:color w:val="auto"/>
        </w:rPr>
      </w:pPr>
      <w:r>
        <w:rPr>
          <w:rFonts w:ascii="Courier New" w:cs="Courier New" w:eastAsia="Courier New" w:hAnsi="Courier New"/>
          <w:sz w:val="18"/>
          <w:szCs w:val="18"/>
          <w:color w:val="auto"/>
        </w:rPr>
        <w:t>rights under this Agreement in violation</w:t>
      </w:r>
    </w:p>
    <w:p>
      <w:pPr>
        <w:spacing w:after="0" w:line="238" w:lineRule="auto"/>
        <w:rPr>
          <w:sz w:val="20"/>
          <w:szCs w:val="20"/>
          <w:color w:val="auto"/>
        </w:rPr>
      </w:pPr>
      <w:r>
        <w:rPr>
          <w:rFonts w:ascii="Courier New" w:cs="Courier New" w:eastAsia="Courier New" w:hAnsi="Courier New"/>
          <w:sz w:val="18"/>
          <w:szCs w:val="18"/>
          <w:color w:val="auto"/>
        </w:rPr>
        <w:t>of this Section 6.07 shall be void and of</w:t>
      </w:r>
    </w:p>
    <w:p>
      <w:pPr>
        <w:spacing w:after="0"/>
        <w:rPr>
          <w:sz w:val="20"/>
          <w:szCs w:val="20"/>
          <w:color w:val="auto"/>
        </w:rPr>
      </w:pPr>
      <w:r>
        <w:rPr>
          <w:rFonts w:ascii="Courier New" w:cs="Courier New" w:eastAsia="Courier New" w:hAnsi="Courier New"/>
          <w:sz w:val="18"/>
          <w:szCs w:val="18"/>
          <w:color w:val="auto"/>
        </w:rPr>
        <w:t>no effect.</w:t>
      </w:r>
    </w:p>
    <w:p>
      <w:pPr>
        <w:spacing w:after="0" w:line="169" w:lineRule="exact"/>
        <w:rPr>
          <w:sz w:val="20"/>
          <w:szCs w:val="20"/>
          <w:color w:val="auto"/>
        </w:rPr>
      </w:pPr>
    </w:p>
    <w:p>
      <w:pPr>
        <w:ind w:left="860"/>
        <w:spacing w:after="0"/>
        <w:tabs>
          <w:tab w:leader="none" w:pos="2420" w:val="left"/>
          <w:tab w:leader="none" w:pos="3560" w:val="left"/>
        </w:tabs>
        <w:rPr>
          <w:sz w:val="20"/>
          <w:szCs w:val="20"/>
          <w:color w:val="auto"/>
        </w:rPr>
      </w:pPr>
      <w:r>
        <w:rPr>
          <w:rFonts w:ascii="Courier New" w:cs="Courier New" w:eastAsia="Courier New" w:hAnsi="Courier New"/>
          <w:sz w:val="18"/>
          <w:szCs w:val="18"/>
          <w:color w:val="auto"/>
        </w:rPr>
        <w:t>SECTION 6.08.</w:t>
        <w:tab/>
        <w:t>Defaults.</w:t>
      </w:r>
      <w:r>
        <w:rPr>
          <w:sz w:val="20"/>
          <w:szCs w:val="20"/>
          <w:color w:val="auto"/>
        </w:rPr>
        <w:tab/>
      </w:r>
      <w:r>
        <w:rPr>
          <w:rFonts w:ascii="Courier New" w:cs="Courier New" w:eastAsia="Courier New" w:hAnsi="Courier New"/>
          <w:sz w:val="16"/>
          <w:szCs w:val="16"/>
          <w:color w:val="auto"/>
        </w:rPr>
        <w:t>A default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any party to this Agreement in such</w:t>
      </w:r>
    </w:p>
    <w:p>
      <w:pPr>
        <w:spacing w:after="0" w:line="238" w:lineRule="auto"/>
        <w:rPr>
          <w:sz w:val="20"/>
          <w:szCs w:val="20"/>
          <w:color w:val="auto"/>
        </w:rPr>
      </w:pPr>
      <w:r>
        <w:rPr>
          <w:rFonts w:ascii="Courier New" w:cs="Courier New" w:eastAsia="Courier New" w:hAnsi="Courier New"/>
          <w:sz w:val="18"/>
          <w:szCs w:val="18"/>
          <w:color w:val="auto"/>
        </w:rPr>
        <w:t>partys compliance with any of the</w:t>
      </w:r>
    </w:p>
    <w:p>
      <w:pPr>
        <w:spacing w:after="0"/>
        <w:rPr>
          <w:sz w:val="20"/>
          <w:szCs w:val="20"/>
          <w:color w:val="auto"/>
        </w:rPr>
      </w:pPr>
      <w:r>
        <w:rPr>
          <w:rFonts w:ascii="Courier New" w:cs="Courier New" w:eastAsia="Courier New" w:hAnsi="Courier New"/>
          <w:sz w:val="18"/>
          <w:szCs w:val="18"/>
          <w:color w:val="auto"/>
        </w:rPr>
        <w:t>conditions or covenants hereof or performance</w:t>
      </w:r>
    </w:p>
    <w:p>
      <w:pPr>
        <w:spacing w:after="0" w:line="238" w:lineRule="auto"/>
        <w:rPr>
          <w:sz w:val="20"/>
          <w:szCs w:val="20"/>
          <w:color w:val="auto"/>
        </w:rPr>
      </w:pPr>
      <w:r>
        <w:rPr>
          <w:rFonts w:ascii="Courier New" w:cs="Courier New" w:eastAsia="Courier New" w:hAnsi="Courier New"/>
          <w:sz w:val="18"/>
          <w:szCs w:val="18"/>
          <w:color w:val="auto"/>
        </w:rPr>
        <w:t>of any of the obligations of such party</w:t>
      </w:r>
    </w:p>
    <w:p>
      <w:pPr>
        <w:spacing w:after="0"/>
        <w:rPr>
          <w:sz w:val="20"/>
          <w:szCs w:val="20"/>
          <w:color w:val="auto"/>
        </w:rPr>
      </w:pPr>
      <w:r>
        <w:rPr>
          <w:rFonts w:ascii="Courier New" w:cs="Courier New" w:eastAsia="Courier New" w:hAnsi="Courier New"/>
          <w:sz w:val="18"/>
          <w:szCs w:val="18"/>
          <w:color w:val="auto"/>
        </w:rPr>
        <w:t>hereunder shall not constitute a default</w:t>
      </w:r>
    </w:p>
    <w:p>
      <w:pPr>
        <w:spacing w:after="0"/>
        <w:rPr>
          <w:sz w:val="20"/>
          <w:szCs w:val="20"/>
          <w:color w:val="auto"/>
        </w:rPr>
      </w:pPr>
      <w:r>
        <w:rPr>
          <w:rFonts w:ascii="Courier New" w:cs="Courier New" w:eastAsia="Courier New" w:hAnsi="Courier New"/>
          <w:sz w:val="18"/>
          <w:szCs w:val="18"/>
          <w:color w:val="auto"/>
        </w:rPr>
        <w:t>by any other party.</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6.09.</w:t>
      </w:r>
      <w:r>
        <w:rPr>
          <w:sz w:val="20"/>
          <w:szCs w:val="20"/>
          <w:color w:val="auto"/>
        </w:rPr>
        <w:tab/>
      </w:r>
      <w:r>
        <w:rPr>
          <w:rFonts w:ascii="Courier New" w:cs="Courier New" w:eastAsia="Courier New" w:hAnsi="Courier New"/>
          <w:sz w:val="16"/>
          <w:szCs w:val="16"/>
          <w:color w:val="auto"/>
        </w:rPr>
        <w:t>Amendments; Waivers.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may not be amended, modified</w:t>
      </w:r>
    </w:p>
    <w:p>
      <w:pPr>
        <w:spacing w:after="0" w:line="238" w:lineRule="auto"/>
        <w:rPr>
          <w:sz w:val="20"/>
          <w:szCs w:val="20"/>
          <w:color w:val="auto"/>
        </w:rPr>
      </w:pPr>
      <w:r>
        <w:rPr>
          <w:rFonts w:ascii="Courier New" w:cs="Courier New" w:eastAsia="Courier New" w:hAnsi="Courier New"/>
          <w:sz w:val="18"/>
          <w:szCs w:val="18"/>
          <w:color w:val="auto"/>
        </w:rPr>
        <w:t>or supplemented and no waivers of or consents</w:t>
      </w:r>
    </w:p>
    <w:p>
      <w:pPr>
        <w:spacing w:after="0"/>
        <w:rPr>
          <w:sz w:val="20"/>
          <w:szCs w:val="20"/>
          <w:color w:val="auto"/>
        </w:rPr>
      </w:pPr>
      <w:r>
        <w:rPr>
          <w:rFonts w:ascii="Courier New" w:cs="Courier New" w:eastAsia="Courier New" w:hAnsi="Courier New"/>
          <w:sz w:val="18"/>
          <w:szCs w:val="18"/>
          <w:color w:val="auto"/>
        </w:rPr>
        <w:t>to departures from the provisions hereof may</w:t>
      </w:r>
    </w:p>
    <w:p>
      <w:pPr>
        <w:spacing w:after="0" w:line="238" w:lineRule="auto"/>
        <w:rPr>
          <w:sz w:val="20"/>
          <w:szCs w:val="20"/>
          <w:color w:val="auto"/>
        </w:rPr>
      </w:pPr>
      <w:r>
        <w:rPr>
          <w:rFonts w:ascii="Courier New" w:cs="Courier New" w:eastAsia="Courier New" w:hAnsi="Courier New"/>
          <w:sz w:val="18"/>
          <w:szCs w:val="18"/>
          <w:color w:val="auto"/>
        </w:rPr>
        <w:t>be given unless consented to in writing by</w:t>
      </w:r>
    </w:p>
    <w:p>
      <w:pPr>
        <w:spacing w:after="0"/>
        <w:rPr>
          <w:sz w:val="20"/>
          <w:szCs w:val="20"/>
          <w:color w:val="auto"/>
        </w:rPr>
      </w:pPr>
      <w:r>
        <w:rPr>
          <w:rFonts w:ascii="Courier New" w:cs="Courier New" w:eastAsia="Courier New" w:hAnsi="Courier New"/>
          <w:sz w:val="18"/>
          <w:szCs w:val="18"/>
          <w:color w:val="auto"/>
        </w:rPr>
        <w:t>Parent, the Company and the Stockholder.</w:t>
      </w:r>
    </w:p>
    <w:p>
      <w:pPr>
        <w:spacing w:after="0" w:line="169" w:lineRule="exact"/>
        <w:rPr>
          <w:sz w:val="20"/>
          <w:szCs w:val="20"/>
          <w:color w:val="auto"/>
        </w:rPr>
      </w:pPr>
    </w:p>
    <w:p>
      <w:pPr>
        <w:ind w:left="860"/>
        <w:spacing w:after="0"/>
        <w:tabs>
          <w:tab w:leader="none" w:pos="2420" w:val="left"/>
          <w:tab w:leader="none" w:pos="4000" w:val="left"/>
        </w:tabs>
        <w:rPr>
          <w:sz w:val="20"/>
          <w:szCs w:val="20"/>
          <w:color w:val="auto"/>
        </w:rPr>
      </w:pPr>
      <w:r>
        <w:rPr>
          <w:rFonts w:ascii="Courier New" w:cs="Courier New" w:eastAsia="Courier New" w:hAnsi="Courier New"/>
          <w:sz w:val="18"/>
          <w:szCs w:val="18"/>
          <w:color w:val="auto"/>
        </w:rPr>
        <w:t>SECTION 6.10.</w:t>
        <w:tab/>
        <w:t>Counterparts.</w:t>
      </w:r>
      <w:r>
        <w:rPr>
          <w:sz w:val="20"/>
          <w:szCs w:val="20"/>
          <w:color w:val="auto"/>
        </w:rPr>
        <w:tab/>
      </w:r>
      <w:r>
        <w:rPr>
          <w:rFonts w:ascii="Courier New" w:cs="Courier New" w:eastAsia="Courier New" w:hAnsi="Courier New"/>
          <w:sz w:val="16"/>
          <w:szCs w:val="16"/>
          <w:color w:val="auto"/>
        </w:rPr>
        <w:t>This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may be executed in two or more</w:t>
      </w:r>
    </w:p>
    <w:p>
      <w:pPr>
        <w:spacing w:after="0" w:line="238" w:lineRule="auto"/>
        <w:rPr>
          <w:sz w:val="20"/>
          <w:szCs w:val="20"/>
          <w:color w:val="auto"/>
        </w:rPr>
      </w:pPr>
      <w:r>
        <w:rPr>
          <w:rFonts w:ascii="Courier New" w:cs="Courier New" w:eastAsia="Courier New" w:hAnsi="Courier New"/>
          <w:sz w:val="18"/>
          <w:szCs w:val="18"/>
          <w:color w:val="auto"/>
        </w:rPr>
        <w:t>counterparts, each of which shall be deemed</w:t>
      </w:r>
    </w:p>
    <w:p>
      <w:pPr>
        <w:spacing w:after="0"/>
        <w:rPr>
          <w:sz w:val="20"/>
          <w:szCs w:val="20"/>
          <w:color w:val="auto"/>
        </w:rPr>
      </w:pPr>
      <w:r>
        <w:rPr>
          <w:rFonts w:ascii="Courier New" w:cs="Courier New" w:eastAsia="Courier New" w:hAnsi="Courier New"/>
          <w:sz w:val="18"/>
          <w:szCs w:val="18"/>
          <w:color w:val="auto"/>
        </w:rPr>
        <w:t>an original but all of which, when taken</w:t>
      </w:r>
    </w:p>
    <w:p>
      <w:pPr>
        <w:spacing w:after="0" w:line="238" w:lineRule="auto"/>
        <w:rPr>
          <w:sz w:val="20"/>
          <w:szCs w:val="20"/>
          <w:color w:val="auto"/>
        </w:rPr>
      </w:pPr>
      <w:r>
        <w:rPr>
          <w:rFonts w:ascii="Courier New" w:cs="Courier New" w:eastAsia="Courier New" w:hAnsi="Courier New"/>
          <w:sz w:val="18"/>
          <w:szCs w:val="18"/>
          <w:color w:val="auto"/>
        </w:rPr>
        <w:t>together, shall constitute one and the same</w:t>
      </w:r>
    </w:p>
    <w:p>
      <w:pPr>
        <w:spacing w:after="0"/>
        <w:rPr>
          <w:sz w:val="20"/>
          <w:szCs w:val="20"/>
          <w:color w:val="auto"/>
        </w:rPr>
      </w:pPr>
      <w:r>
        <w:rPr>
          <w:rFonts w:ascii="Courier New" w:cs="Courier New" w:eastAsia="Courier New" w:hAnsi="Courier New"/>
          <w:sz w:val="18"/>
          <w:szCs w:val="18"/>
          <w:color w:val="auto"/>
        </w:rPr>
        <w:t>Agreement.</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6.11.</w:t>
      </w:r>
      <w:r>
        <w:rPr>
          <w:sz w:val="20"/>
          <w:szCs w:val="20"/>
          <w:color w:val="auto"/>
        </w:rPr>
        <w:tab/>
      </w:r>
      <w:r>
        <w:rPr>
          <w:rFonts w:ascii="Courier New" w:cs="Courier New" w:eastAsia="Courier New" w:hAnsi="Courier New"/>
          <w:sz w:val="16"/>
          <w:szCs w:val="16"/>
          <w:color w:val="auto"/>
        </w:rPr>
        <w:t>Specific Performance.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of the parties hereto acknowledges and</w:t>
      </w:r>
    </w:p>
    <w:p>
      <w:pPr>
        <w:spacing w:after="0" w:line="238" w:lineRule="auto"/>
        <w:rPr>
          <w:sz w:val="20"/>
          <w:szCs w:val="20"/>
          <w:color w:val="auto"/>
        </w:rPr>
      </w:pPr>
      <w:r>
        <w:rPr>
          <w:rFonts w:ascii="Courier New" w:cs="Courier New" w:eastAsia="Courier New" w:hAnsi="Courier New"/>
          <w:sz w:val="18"/>
          <w:szCs w:val="18"/>
          <w:color w:val="auto"/>
        </w:rPr>
        <w:t>agrees that in the event of any breach of</w:t>
      </w:r>
    </w:p>
    <w:p>
      <w:pPr>
        <w:spacing w:after="0"/>
        <w:rPr>
          <w:sz w:val="20"/>
          <w:szCs w:val="20"/>
          <w:color w:val="auto"/>
        </w:rPr>
      </w:pPr>
      <w:r>
        <w:rPr>
          <w:rFonts w:ascii="Courier New" w:cs="Courier New" w:eastAsia="Courier New" w:hAnsi="Courier New"/>
          <w:sz w:val="18"/>
          <w:szCs w:val="18"/>
          <w:color w:val="auto"/>
        </w:rPr>
        <w:t>this Agreement, the non-breaching parties</w:t>
      </w:r>
    </w:p>
    <w:p>
      <w:pPr>
        <w:spacing w:after="0" w:line="238" w:lineRule="auto"/>
        <w:rPr>
          <w:sz w:val="20"/>
          <w:szCs w:val="20"/>
          <w:color w:val="auto"/>
        </w:rPr>
      </w:pPr>
      <w:r>
        <w:rPr>
          <w:rFonts w:ascii="Courier New" w:cs="Courier New" w:eastAsia="Courier New" w:hAnsi="Courier New"/>
          <w:sz w:val="18"/>
          <w:szCs w:val="18"/>
          <w:color w:val="auto"/>
        </w:rPr>
        <w:t>would be irreparably harmed and could not</w:t>
      </w:r>
    </w:p>
    <w:p>
      <w:pPr>
        <w:spacing w:after="0"/>
        <w:tabs>
          <w:tab w:leader="none" w:pos="3780" w:val="left"/>
        </w:tabs>
        <w:rPr>
          <w:sz w:val="20"/>
          <w:szCs w:val="20"/>
          <w:color w:val="auto"/>
        </w:rPr>
      </w:pPr>
      <w:r>
        <w:rPr>
          <w:rFonts w:ascii="Courier New" w:cs="Courier New" w:eastAsia="Courier New" w:hAnsi="Courier New"/>
          <w:sz w:val="18"/>
          <w:szCs w:val="18"/>
          <w:color w:val="auto"/>
        </w:rPr>
        <w:t>be made whole by monetary damages.</w:t>
      </w:r>
      <w:r>
        <w:rPr>
          <w:sz w:val="20"/>
          <w:szCs w:val="20"/>
          <w:color w:val="auto"/>
        </w:rPr>
        <w:tab/>
      </w:r>
      <w:r>
        <w:rPr>
          <w:rFonts w:ascii="Courier New" w:cs="Courier New" w:eastAsia="Courier New" w:hAnsi="Courier New"/>
          <w:sz w:val="16"/>
          <w:szCs w:val="16"/>
          <w:color w:val="auto"/>
        </w:rPr>
        <w:t>It is</w:t>
      </w:r>
    </w:p>
    <w:p>
      <w:pPr>
        <w:spacing w:after="0" w:line="238" w:lineRule="auto"/>
        <w:rPr>
          <w:sz w:val="20"/>
          <w:szCs w:val="20"/>
          <w:color w:val="auto"/>
        </w:rPr>
      </w:pPr>
      <w:r>
        <w:rPr>
          <w:rFonts w:ascii="Courier New" w:cs="Courier New" w:eastAsia="Courier New" w:hAnsi="Courier New"/>
          <w:sz w:val="18"/>
          <w:szCs w:val="18"/>
          <w:color w:val="auto"/>
        </w:rPr>
        <w:t>accordingly agreed that the parties hereto</w:t>
      </w:r>
    </w:p>
    <w:p>
      <w:pPr>
        <w:spacing w:after="0"/>
        <w:rPr>
          <w:sz w:val="20"/>
          <w:szCs w:val="20"/>
          <w:color w:val="auto"/>
        </w:rPr>
      </w:pPr>
      <w:r>
        <w:rPr>
          <w:rFonts w:ascii="Courier New" w:cs="Courier New" w:eastAsia="Courier New" w:hAnsi="Courier New"/>
          <w:sz w:val="18"/>
          <w:szCs w:val="18"/>
          <w:color w:val="auto"/>
        </w:rPr>
        <w:t>will waive the defense in any action for</w:t>
      </w:r>
    </w:p>
    <w:p>
      <w:pPr>
        <w:spacing w:after="0" w:line="238" w:lineRule="auto"/>
        <w:rPr>
          <w:sz w:val="20"/>
          <w:szCs w:val="20"/>
          <w:color w:val="auto"/>
        </w:rPr>
      </w:pPr>
      <w:r>
        <w:rPr>
          <w:rFonts w:ascii="Courier New" w:cs="Courier New" w:eastAsia="Courier New" w:hAnsi="Courier New"/>
          <w:sz w:val="18"/>
          <w:szCs w:val="18"/>
          <w:color w:val="auto"/>
        </w:rPr>
        <w:t>specific performance that a remedy at law</w:t>
      </w:r>
    </w:p>
    <w:p>
      <w:pPr>
        <w:spacing w:after="0"/>
        <w:rPr>
          <w:sz w:val="20"/>
          <w:szCs w:val="20"/>
          <w:color w:val="auto"/>
        </w:rPr>
      </w:pPr>
      <w:r>
        <w:rPr>
          <w:rFonts w:ascii="Courier New" w:cs="Courier New" w:eastAsia="Courier New" w:hAnsi="Courier New"/>
          <w:sz w:val="18"/>
          <w:szCs w:val="18"/>
          <w:color w:val="auto"/>
        </w:rPr>
        <w:t>would be adequate and that the parties</w:t>
      </w:r>
    </w:p>
    <w:p>
      <w:pPr>
        <w:spacing w:after="0" w:line="238" w:lineRule="auto"/>
        <w:rPr>
          <w:sz w:val="20"/>
          <w:szCs w:val="20"/>
          <w:color w:val="auto"/>
        </w:rPr>
      </w:pPr>
      <w:r>
        <w:rPr>
          <w:rFonts w:ascii="Courier New" w:cs="Courier New" w:eastAsia="Courier New" w:hAnsi="Courier New"/>
          <w:sz w:val="18"/>
          <w:szCs w:val="18"/>
          <w:color w:val="auto"/>
        </w:rPr>
        <w:t>hereto, in addition to any other remedy to</w:t>
      </w:r>
    </w:p>
    <w:p>
      <w:pPr>
        <w:spacing w:after="0"/>
        <w:rPr>
          <w:sz w:val="20"/>
          <w:szCs w:val="20"/>
          <w:color w:val="auto"/>
        </w:rPr>
      </w:pPr>
      <w:r>
        <w:rPr>
          <w:rFonts w:ascii="Courier New" w:cs="Courier New" w:eastAsia="Courier New" w:hAnsi="Courier New"/>
          <w:sz w:val="18"/>
          <w:szCs w:val="18"/>
          <w:color w:val="auto"/>
        </w:rPr>
        <w:t>which they may be entitled at law or in</w:t>
      </w:r>
    </w:p>
    <w:p>
      <w:pPr>
        <w:spacing w:after="0" w:line="238" w:lineRule="auto"/>
        <w:rPr>
          <w:sz w:val="20"/>
          <w:szCs w:val="20"/>
          <w:color w:val="auto"/>
        </w:rPr>
      </w:pPr>
      <w:r>
        <w:rPr>
          <w:rFonts w:ascii="Courier New" w:cs="Courier New" w:eastAsia="Courier New" w:hAnsi="Courier New"/>
          <w:sz w:val="18"/>
          <w:szCs w:val="18"/>
          <w:color w:val="auto"/>
        </w:rPr>
        <w:t>equity, shall be entitled to an injunction</w:t>
      </w:r>
    </w:p>
    <w:p>
      <w:pPr>
        <w:spacing w:after="0"/>
        <w:rPr>
          <w:sz w:val="20"/>
          <w:szCs w:val="20"/>
          <w:color w:val="auto"/>
        </w:rPr>
      </w:pPr>
      <w:r>
        <w:rPr>
          <w:rFonts w:ascii="Courier New" w:cs="Courier New" w:eastAsia="Courier New" w:hAnsi="Courier New"/>
          <w:sz w:val="18"/>
          <w:szCs w:val="18"/>
          <w:color w:val="auto"/>
        </w:rPr>
        <w:t>or injunctions to prevent breaches of the</w:t>
      </w:r>
    </w:p>
    <w:p>
      <w:pPr>
        <w:spacing w:after="0" w:line="238" w:lineRule="auto"/>
        <w:rPr>
          <w:sz w:val="20"/>
          <w:szCs w:val="20"/>
          <w:color w:val="auto"/>
        </w:rPr>
      </w:pPr>
      <w:r>
        <w:rPr>
          <w:rFonts w:ascii="Courier New" w:cs="Courier New" w:eastAsia="Courier New" w:hAnsi="Courier New"/>
          <w:sz w:val="18"/>
          <w:szCs w:val="18"/>
          <w:color w:val="auto"/>
        </w:rPr>
        <w:t>provisions of this Agreement and to enforce</w:t>
      </w:r>
    </w:p>
    <w:p>
      <w:pPr>
        <w:spacing w:after="0"/>
        <w:rPr>
          <w:sz w:val="20"/>
          <w:szCs w:val="20"/>
          <w:color w:val="auto"/>
        </w:rPr>
      </w:pPr>
      <w:r>
        <w:rPr>
          <w:rFonts w:ascii="Courier New" w:cs="Courier New" w:eastAsia="Courier New" w:hAnsi="Courier New"/>
          <w:sz w:val="18"/>
          <w:szCs w:val="18"/>
          <w:color w:val="auto"/>
        </w:rPr>
        <w:t>specifically the terms and provisions hereof</w:t>
      </w:r>
    </w:p>
    <w:p>
      <w:pPr>
        <w:spacing w:after="0" w:line="238" w:lineRule="auto"/>
        <w:rPr>
          <w:sz w:val="20"/>
          <w:szCs w:val="20"/>
          <w:color w:val="auto"/>
        </w:rPr>
      </w:pPr>
      <w:r>
        <w:rPr>
          <w:rFonts w:ascii="Courier New" w:cs="Courier New" w:eastAsia="Courier New" w:hAnsi="Courier New"/>
          <w:sz w:val="18"/>
          <w:szCs w:val="18"/>
          <w:color w:val="auto"/>
        </w:rPr>
        <w:t>without the necessity of proving actual</w:t>
      </w:r>
    </w:p>
    <w:p>
      <w:pPr>
        <w:spacing w:after="0"/>
        <w:rPr>
          <w:sz w:val="20"/>
          <w:szCs w:val="20"/>
          <w:color w:val="auto"/>
        </w:rPr>
      </w:pPr>
      <w:r>
        <w:rPr>
          <w:rFonts w:ascii="Courier New" w:cs="Courier New" w:eastAsia="Courier New" w:hAnsi="Courier New"/>
          <w:sz w:val="18"/>
          <w:szCs w:val="18"/>
          <w:color w:val="auto"/>
        </w:rPr>
        <w:t>damages or securing or posting any bond or</w:t>
      </w:r>
    </w:p>
    <w:p>
      <w:pPr>
        <w:spacing w:after="0"/>
        <w:rPr>
          <w:sz w:val="20"/>
          <w:szCs w:val="20"/>
          <w:color w:val="auto"/>
        </w:rPr>
      </w:pPr>
      <w:r>
        <w:rPr>
          <w:rFonts w:ascii="Courier New" w:cs="Courier New" w:eastAsia="Courier New" w:hAnsi="Courier New"/>
          <w:sz w:val="18"/>
          <w:szCs w:val="18"/>
          <w:color w:val="auto"/>
        </w:rPr>
        <w:t>providing prior notice.</w:t>
      </w:r>
    </w:p>
    <w:p>
      <w:pPr>
        <w:spacing w:after="0" w:line="1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6.12.</w:t>
      </w:r>
      <w:r>
        <w:rPr>
          <w:sz w:val="20"/>
          <w:szCs w:val="20"/>
          <w:color w:val="auto"/>
        </w:rPr>
        <w:tab/>
      </w:r>
      <w:r>
        <w:rPr>
          <w:rFonts w:ascii="Courier New" w:cs="Courier New" w:eastAsia="Courier New" w:hAnsi="Courier New"/>
          <w:sz w:val="16"/>
          <w:szCs w:val="16"/>
          <w:color w:val="auto"/>
        </w:rPr>
        <w:t>Exclusive Jurisdiction;</w:t>
      </w:r>
    </w:p>
    <w:p>
      <w:pPr>
        <w:spacing w:after="0" w:line="2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Waiver of Jury Trial.</w:t>
        <w:tab/>
        <w:t>(a)</w:t>
      </w:r>
      <w:r>
        <w:rPr>
          <w:sz w:val="20"/>
          <w:szCs w:val="20"/>
          <w:color w:val="auto"/>
        </w:rPr>
        <w:tab/>
      </w:r>
      <w:r>
        <w:rPr>
          <w:rFonts w:ascii="Courier New" w:cs="Courier New" w:eastAsia="Courier New" w:hAnsi="Courier New"/>
          <w:sz w:val="16"/>
          <w:szCs w:val="16"/>
          <w:color w:val="auto"/>
        </w:rPr>
        <w:t>Each party agrees</w:t>
      </w:r>
    </w:p>
    <w:p>
      <w:pPr>
        <w:spacing w:after="0" w:line="238" w:lineRule="auto"/>
        <w:rPr>
          <w:sz w:val="20"/>
          <w:szCs w:val="20"/>
          <w:color w:val="auto"/>
        </w:rPr>
      </w:pPr>
      <w:r>
        <w:rPr>
          <w:rFonts w:ascii="Courier New" w:cs="Courier New" w:eastAsia="Courier New" w:hAnsi="Courier New"/>
          <w:sz w:val="18"/>
          <w:szCs w:val="18"/>
          <w:color w:val="auto"/>
        </w:rPr>
        <w:t>to commence any action, suit or proceeding</w:t>
      </w:r>
    </w:p>
    <w:p>
      <w:pPr>
        <w:spacing w:after="0"/>
        <w:rPr>
          <w:sz w:val="20"/>
          <w:szCs w:val="20"/>
          <w:color w:val="auto"/>
        </w:rPr>
      </w:pPr>
      <w:r>
        <w:rPr>
          <w:rFonts w:ascii="Courier New" w:cs="Courier New" w:eastAsia="Courier New" w:hAnsi="Courier New"/>
          <w:sz w:val="18"/>
          <w:szCs w:val="18"/>
          <w:color w:val="auto"/>
        </w:rPr>
        <w:t>arising out of this Agreement in any Federal</w:t>
      </w:r>
    </w:p>
    <w:p>
      <w:pPr>
        <w:spacing w:after="0" w:line="238" w:lineRule="auto"/>
        <w:rPr>
          <w:sz w:val="20"/>
          <w:szCs w:val="20"/>
          <w:color w:val="auto"/>
        </w:rPr>
      </w:pPr>
      <w:r>
        <w:rPr>
          <w:rFonts w:ascii="Courier New" w:cs="Courier New" w:eastAsia="Courier New" w:hAnsi="Courier New"/>
          <w:sz w:val="18"/>
          <w:szCs w:val="18"/>
          <w:color w:val="auto"/>
        </w:rPr>
        <w:t>court sitting in the City of New York, New</w:t>
      </w:r>
    </w:p>
    <w:p>
      <w:pPr>
        <w:spacing w:after="0"/>
        <w:rPr>
          <w:sz w:val="20"/>
          <w:szCs w:val="20"/>
          <w:color w:val="auto"/>
        </w:rPr>
      </w:pPr>
      <w:r>
        <w:rPr>
          <w:rFonts w:ascii="Courier New" w:cs="Courier New" w:eastAsia="Courier New" w:hAnsi="Courier New"/>
          <w:sz w:val="18"/>
          <w:szCs w:val="18"/>
          <w:color w:val="auto"/>
        </w:rPr>
        <w:t>York or, if such suit, action or other</w:t>
      </w:r>
    </w:p>
    <w:p>
      <w:pPr>
        <w:spacing w:after="0" w:line="238" w:lineRule="auto"/>
        <w:rPr>
          <w:sz w:val="20"/>
          <w:szCs w:val="20"/>
          <w:color w:val="auto"/>
        </w:rPr>
      </w:pPr>
      <w:r>
        <w:rPr>
          <w:rFonts w:ascii="Courier New" w:cs="Courier New" w:eastAsia="Courier New" w:hAnsi="Courier New"/>
          <w:sz w:val="18"/>
          <w:szCs w:val="18"/>
          <w:color w:val="auto"/>
        </w:rPr>
        <w:t>proceeding may not be brought in such court</w:t>
      </w:r>
    </w:p>
    <w:p>
      <w:pPr>
        <w:spacing w:after="0"/>
        <w:rPr>
          <w:sz w:val="20"/>
          <w:szCs w:val="20"/>
          <w:color w:val="auto"/>
        </w:rPr>
      </w:pPr>
      <w:r>
        <w:rPr>
          <w:rFonts w:ascii="Courier New" w:cs="Courier New" w:eastAsia="Courier New" w:hAnsi="Courier New"/>
          <w:sz w:val="18"/>
          <w:szCs w:val="18"/>
          <w:color w:val="auto"/>
        </w:rPr>
        <w:t>for jurisdictional reasons, in any New</w:t>
      </w:r>
    </w:p>
    <w:p>
      <w:pPr>
        <w:spacing w:after="0" w:line="238" w:lineRule="auto"/>
        <w:rPr>
          <w:sz w:val="20"/>
          <w:szCs w:val="20"/>
          <w:color w:val="auto"/>
        </w:rPr>
      </w:pPr>
      <w:r>
        <w:rPr>
          <w:rFonts w:ascii="Courier New" w:cs="Courier New" w:eastAsia="Courier New" w:hAnsi="Courier New"/>
          <w:sz w:val="18"/>
          <w:szCs w:val="18"/>
          <w:color w:val="auto"/>
        </w:rPr>
        <w:t>York State court situated within the City of</w:t>
      </w:r>
    </w:p>
    <w:p>
      <w:pPr>
        <w:spacing w:after="0"/>
        <w:tabs>
          <w:tab w:leader="none" w:pos="1140" w:val="left"/>
        </w:tabs>
        <w:rPr>
          <w:sz w:val="20"/>
          <w:szCs w:val="20"/>
          <w:color w:val="auto"/>
        </w:rPr>
      </w:pPr>
      <w:r>
        <w:rPr>
          <w:rFonts w:ascii="Courier New" w:cs="Courier New" w:eastAsia="Courier New" w:hAnsi="Courier New"/>
          <w:sz w:val="18"/>
          <w:szCs w:val="18"/>
          <w:color w:val="auto"/>
        </w:rPr>
        <w:t>New York.</w:t>
      </w:r>
      <w:r>
        <w:rPr>
          <w:sz w:val="20"/>
          <w:szCs w:val="20"/>
          <w:color w:val="auto"/>
        </w:rPr>
        <w:tab/>
      </w:r>
      <w:r>
        <w:rPr>
          <w:rFonts w:ascii="Courier New" w:cs="Courier New" w:eastAsia="Courier New" w:hAnsi="Courier New"/>
          <w:sz w:val="16"/>
          <w:szCs w:val="16"/>
          <w:color w:val="auto"/>
        </w:rPr>
        <w:t>Each party irrevocably submits to</w:t>
      </w:r>
    </w:p>
    <w:p>
      <w:pPr>
        <w:spacing w:after="0" w:line="238" w:lineRule="auto"/>
        <w:rPr>
          <w:sz w:val="20"/>
          <w:szCs w:val="20"/>
          <w:color w:val="auto"/>
        </w:rPr>
      </w:pPr>
      <w:r>
        <w:rPr>
          <w:rFonts w:ascii="Courier New" w:cs="Courier New" w:eastAsia="Courier New" w:hAnsi="Courier New"/>
          <w:sz w:val="18"/>
          <w:szCs w:val="18"/>
          <w:color w:val="auto"/>
        </w:rPr>
        <w:t>the jurisdiction of such court for the</w:t>
      </w:r>
    </w:p>
    <w:p>
      <w:pPr>
        <w:spacing w:after="0"/>
        <w:rPr>
          <w:sz w:val="20"/>
          <w:szCs w:val="20"/>
          <w:color w:val="auto"/>
        </w:rPr>
      </w:pPr>
      <w:r>
        <w:rPr>
          <w:rFonts w:ascii="Courier New" w:cs="Courier New" w:eastAsia="Courier New" w:hAnsi="Courier New"/>
          <w:sz w:val="18"/>
          <w:szCs w:val="18"/>
          <w:color w:val="auto"/>
        </w:rPr>
        <w:t>purposes of any such suit, action or other</w:t>
      </w:r>
    </w:p>
    <w:p>
      <w:pPr>
        <w:spacing w:after="0"/>
        <w:tabs>
          <w:tab w:leader="none" w:pos="1360" w:val="left"/>
        </w:tabs>
        <w:rPr>
          <w:sz w:val="20"/>
          <w:szCs w:val="20"/>
          <w:color w:val="auto"/>
        </w:rPr>
      </w:pPr>
      <w:r>
        <w:rPr>
          <w:rFonts w:ascii="Courier New" w:cs="Courier New" w:eastAsia="Courier New" w:hAnsi="Courier New"/>
          <w:sz w:val="18"/>
          <w:szCs w:val="18"/>
          <w:color w:val="auto"/>
        </w:rPr>
        <w:t>proceeding.</w:t>
      </w:r>
      <w:r>
        <w:rPr>
          <w:sz w:val="20"/>
          <w:szCs w:val="20"/>
          <w:color w:val="auto"/>
        </w:rPr>
        <w:tab/>
      </w:r>
      <w:r>
        <w:rPr>
          <w:rFonts w:ascii="Courier New" w:cs="Courier New" w:eastAsia="Courier New" w:hAnsi="Courier New"/>
          <w:sz w:val="16"/>
          <w:szCs w:val="16"/>
          <w:color w:val="auto"/>
        </w:rPr>
        <w:t>Each party further agrees that</w:t>
      </w:r>
    </w:p>
    <w:p>
      <w:pPr>
        <w:spacing w:after="0"/>
        <w:rPr>
          <w:sz w:val="20"/>
          <w:szCs w:val="20"/>
          <w:color w:val="auto"/>
        </w:rPr>
      </w:pPr>
      <w:r>
        <w:rPr>
          <w:rFonts w:ascii="Courier New" w:cs="Courier New" w:eastAsia="Courier New" w:hAnsi="Courier New"/>
          <w:sz w:val="18"/>
          <w:szCs w:val="18"/>
          <w:color w:val="auto"/>
        </w:rPr>
        <w:t>service of any process, summons, notice or</w:t>
      </w:r>
    </w:p>
    <w:p>
      <w:pPr>
        <w:spacing w:after="0" w:line="238" w:lineRule="auto"/>
        <w:rPr>
          <w:sz w:val="20"/>
          <w:szCs w:val="20"/>
          <w:color w:val="auto"/>
        </w:rPr>
      </w:pPr>
      <w:r>
        <w:rPr>
          <w:rFonts w:ascii="Courier New" w:cs="Courier New" w:eastAsia="Courier New" w:hAnsi="Courier New"/>
          <w:sz w:val="18"/>
          <w:szCs w:val="18"/>
          <w:color w:val="auto"/>
        </w:rPr>
        <w:t>document by U.S. registered mail to such</w:t>
      </w:r>
    </w:p>
    <w:p>
      <w:pPr>
        <w:spacing w:after="0"/>
        <w:rPr>
          <w:sz w:val="20"/>
          <w:szCs w:val="20"/>
          <w:color w:val="auto"/>
        </w:rPr>
      </w:pPr>
      <w:r>
        <w:rPr>
          <w:rFonts w:ascii="Courier New" w:cs="Courier New" w:eastAsia="Courier New" w:hAnsi="Courier New"/>
          <w:sz w:val="18"/>
          <w:szCs w:val="18"/>
          <w:color w:val="auto"/>
        </w:rPr>
        <w:t>partys respective address set forth above</w:t>
      </w:r>
    </w:p>
    <w:p>
      <w:pPr>
        <w:spacing w:after="0" w:line="238" w:lineRule="auto"/>
        <w:rPr>
          <w:sz w:val="20"/>
          <w:szCs w:val="20"/>
          <w:color w:val="auto"/>
        </w:rPr>
      </w:pPr>
      <w:r>
        <w:rPr>
          <w:rFonts w:ascii="Courier New" w:cs="Courier New" w:eastAsia="Courier New" w:hAnsi="Courier New"/>
          <w:sz w:val="18"/>
          <w:szCs w:val="18"/>
          <w:color w:val="auto"/>
        </w:rPr>
        <w:t>shall be effective service of process for</w:t>
      </w:r>
    </w:p>
    <w:p>
      <w:pPr>
        <w:spacing w:after="0"/>
        <w:rPr>
          <w:sz w:val="20"/>
          <w:szCs w:val="20"/>
          <w:color w:val="auto"/>
        </w:rPr>
      </w:pPr>
      <w:r>
        <w:rPr>
          <w:rFonts w:ascii="Courier New" w:cs="Courier New" w:eastAsia="Courier New" w:hAnsi="Courier New"/>
          <w:sz w:val="18"/>
          <w:szCs w:val="18"/>
          <w:color w:val="auto"/>
        </w:rPr>
        <w:t>any action, suit or proceeding in New York</w:t>
      </w:r>
    </w:p>
    <w:p>
      <w:pPr>
        <w:spacing w:after="0" w:line="238" w:lineRule="auto"/>
        <w:rPr>
          <w:sz w:val="20"/>
          <w:szCs w:val="20"/>
          <w:color w:val="auto"/>
        </w:rPr>
      </w:pPr>
      <w:r>
        <w:rPr>
          <w:rFonts w:ascii="Courier New" w:cs="Courier New" w:eastAsia="Courier New" w:hAnsi="Courier New"/>
          <w:sz w:val="18"/>
          <w:szCs w:val="18"/>
          <w:color w:val="auto"/>
        </w:rPr>
        <w:t>with respect to any matters to which it has</w:t>
      </w:r>
    </w:p>
    <w:p>
      <w:pPr>
        <w:spacing w:after="0"/>
        <w:rPr>
          <w:sz w:val="20"/>
          <w:szCs w:val="20"/>
          <w:color w:val="auto"/>
        </w:rPr>
      </w:pPr>
      <w:r>
        <w:rPr>
          <w:rFonts w:ascii="Courier New" w:cs="Courier New" w:eastAsia="Courier New" w:hAnsi="Courier New"/>
          <w:sz w:val="18"/>
          <w:szCs w:val="18"/>
          <w:color w:val="auto"/>
        </w:rPr>
        <w:t>submitted to jurisdiction in this</w:t>
      </w:r>
    </w:p>
    <w:p>
      <w:pPr>
        <w:spacing w:after="0"/>
        <w:tabs>
          <w:tab w:leader="none" w:pos="1560" w:val="left"/>
        </w:tabs>
        <w:rPr>
          <w:sz w:val="20"/>
          <w:szCs w:val="20"/>
          <w:color w:val="auto"/>
        </w:rPr>
      </w:pPr>
      <w:r>
        <w:rPr>
          <w:rFonts w:ascii="Courier New" w:cs="Courier New" w:eastAsia="Courier New" w:hAnsi="Courier New"/>
          <w:sz w:val="18"/>
          <w:szCs w:val="18"/>
          <w:color w:val="auto"/>
        </w:rPr>
        <w:t>Section 6.12.</w:t>
      </w:r>
      <w:r>
        <w:rPr>
          <w:sz w:val="20"/>
          <w:szCs w:val="20"/>
          <w:color w:val="auto"/>
        </w:rPr>
        <w:tab/>
      </w:r>
      <w:r>
        <w:rPr>
          <w:rFonts w:ascii="Courier New" w:cs="Courier New" w:eastAsia="Courier New" w:hAnsi="Courier New"/>
          <w:sz w:val="16"/>
          <w:szCs w:val="16"/>
          <w:color w:val="auto"/>
        </w:rPr>
        <w:t>Each party irrevocably and</w:t>
      </w:r>
    </w:p>
    <w:p>
      <w:pPr>
        <w:spacing w:after="0"/>
        <w:rPr>
          <w:sz w:val="20"/>
          <w:szCs w:val="20"/>
          <w:color w:val="auto"/>
        </w:rPr>
      </w:pPr>
      <w:r>
        <w:rPr>
          <w:rFonts w:ascii="Courier New" w:cs="Courier New" w:eastAsia="Courier New" w:hAnsi="Courier New"/>
          <w:sz w:val="18"/>
          <w:szCs w:val="18"/>
          <w:color w:val="auto"/>
        </w:rPr>
        <w:t>unconditionally waives any objection to the</w:t>
      </w:r>
    </w:p>
    <w:p>
      <w:pPr>
        <w:sectPr>
          <w:pgSz w:w="11900" w:h="16838" w:orient="portrait"/>
          <w:cols w:equalWidth="0" w:num="1">
            <w:col w:w="10219"/>
          </w:cols>
          <w:pgMar w:left="240" w:top="110"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laying of venue of any action, suit 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proceeding arising out of this Agreement</w:t>
      </w:r>
    </w:p>
    <w:p>
      <w:pPr>
        <w:spacing w:after="0" w:line="238" w:lineRule="auto"/>
        <w:rPr>
          <w:sz w:val="20"/>
          <w:szCs w:val="20"/>
          <w:color w:val="auto"/>
        </w:rPr>
      </w:pPr>
      <w:r>
        <w:rPr>
          <w:rFonts w:ascii="Courier New" w:cs="Courier New" w:eastAsia="Courier New" w:hAnsi="Courier New"/>
          <w:sz w:val="18"/>
          <w:szCs w:val="18"/>
          <w:color w:val="auto"/>
        </w:rPr>
        <w:t>or the transactions contemplated hereby</w:t>
      </w:r>
    </w:p>
    <w:p>
      <w:pPr>
        <w:spacing w:after="0"/>
        <w:rPr>
          <w:sz w:val="20"/>
          <w:szCs w:val="20"/>
          <w:color w:val="auto"/>
        </w:rPr>
      </w:pPr>
      <w:r>
        <w:rPr>
          <w:rFonts w:ascii="Courier New" w:cs="Courier New" w:eastAsia="Courier New" w:hAnsi="Courier New"/>
          <w:sz w:val="18"/>
          <w:szCs w:val="18"/>
          <w:color w:val="auto"/>
        </w:rPr>
        <w:t>in any Federal Court in the City of New York,</w:t>
      </w:r>
    </w:p>
    <w:p>
      <w:pPr>
        <w:spacing w:after="0"/>
        <w:rPr>
          <w:sz w:val="20"/>
          <w:szCs w:val="20"/>
          <w:color w:val="auto"/>
        </w:rPr>
      </w:pPr>
      <w:r>
        <w:rPr>
          <w:rFonts w:ascii="Courier New" w:cs="Courier New" w:eastAsia="Courier New" w:hAnsi="Courier New"/>
          <w:sz w:val="16"/>
          <w:szCs w:val="16"/>
          <w:color w:val="auto"/>
        </w:rPr>
        <w:t>New York, or any New York State court situated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City of New York, and hereby further</w:t>
      </w:r>
    </w:p>
    <w:p>
      <w:pPr>
        <w:spacing w:after="0" w:line="238" w:lineRule="auto"/>
        <w:rPr>
          <w:sz w:val="20"/>
          <w:szCs w:val="20"/>
          <w:color w:val="auto"/>
        </w:rPr>
      </w:pPr>
      <w:r>
        <w:rPr>
          <w:rFonts w:ascii="Courier New" w:cs="Courier New" w:eastAsia="Courier New" w:hAnsi="Courier New"/>
          <w:sz w:val="18"/>
          <w:szCs w:val="18"/>
          <w:color w:val="auto"/>
        </w:rPr>
        <w:t>irrevocably and unconditionally waives and</w:t>
      </w:r>
    </w:p>
    <w:p>
      <w:pPr>
        <w:spacing w:after="0"/>
        <w:rPr>
          <w:sz w:val="20"/>
          <w:szCs w:val="20"/>
          <w:color w:val="auto"/>
        </w:rPr>
      </w:pPr>
      <w:r>
        <w:rPr>
          <w:rFonts w:ascii="Courier New" w:cs="Courier New" w:eastAsia="Courier New" w:hAnsi="Courier New"/>
          <w:sz w:val="18"/>
          <w:szCs w:val="18"/>
          <w:color w:val="auto"/>
        </w:rPr>
        <w:t>agrees not to plead or claim in any such</w:t>
      </w:r>
    </w:p>
    <w:p>
      <w:pPr>
        <w:spacing w:after="0" w:line="238" w:lineRule="auto"/>
        <w:rPr>
          <w:sz w:val="20"/>
          <w:szCs w:val="20"/>
          <w:color w:val="auto"/>
        </w:rPr>
      </w:pPr>
      <w:r>
        <w:rPr>
          <w:rFonts w:ascii="Courier New" w:cs="Courier New" w:eastAsia="Courier New" w:hAnsi="Courier New"/>
          <w:sz w:val="18"/>
          <w:szCs w:val="18"/>
          <w:color w:val="auto"/>
        </w:rPr>
        <w:t>court that any such action, suit or</w:t>
      </w:r>
    </w:p>
    <w:p>
      <w:pPr>
        <w:spacing w:after="0"/>
        <w:rPr>
          <w:sz w:val="20"/>
          <w:szCs w:val="20"/>
          <w:color w:val="auto"/>
        </w:rPr>
      </w:pPr>
      <w:r>
        <w:rPr>
          <w:rFonts w:ascii="Courier New" w:cs="Courier New" w:eastAsia="Courier New" w:hAnsi="Courier New"/>
          <w:sz w:val="18"/>
          <w:szCs w:val="18"/>
          <w:color w:val="auto"/>
        </w:rPr>
        <w:t>proceeding brought in any such court has</w:t>
      </w:r>
    </w:p>
    <w:p>
      <w:pPr>
        <w:spacing w:after="0"/>
        <w:rPr>
          <w:sz w:val="20"/>
          <w:szCs w:val="20"/>
          <w:color w:val="auto"/>
        </w:rPr>
      </w:pPr>
      <w:r>
        <w:rPr>
          <w:rFonts w:ascii="Courier New" w:cs="Courier New" w:eastAsia="Courier New" w:hAnsi="Courier New"/>
          <w:sz w:val="18"/>
          <w:szCs w:val="18"/>
          <w:color w:val="auto"/>
        </w:rPr>
        <w:t>been brought in an inconvenient forum.</w:t>
      </w:r>
    </w:p>
    <w:p>
      <w:pPr>
        <w:spacing w:after="0" w:line="169" w:lineRule="exact"/>
        <w:rPr>
          <w:sz w:val="20"/>
          <w:szCs w:val="20"/>
          <w:color w:val="auto"/>
        </w:rPr>
      </w:pPr>
    </w:p>
    <w:p>
      <w:pPr>
        <w:ind w:right="5479" w:firstLine="8"/>
        <w:spacing w:after="0" w:line="246"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waives, to the fullest extent permitted by applicable law, any right it may have to a trial by jury in respect of any litigation arising out of or relating to this Agreement. Each party (i) certifies that no representative, agent or attorney of another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set forth above in this Section 6.12(b).</w:t>
      </w:r>
    </w:p>
    <w:p>
      <w:pPr>
        <w:spacing w:after="0" w:line="1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SECTION 6.13.</w:t>
      </w:r>
      <w:r>
        <w:rPr>
          <w:sz w:val="20"/>
          <w:szCs w:val="20"/>
          <w:color w:val="auto"/>
        </w:rPr>
        <w:tab/>
      </w:r>
      <w:r>
        <w:rPr>
          <w:rFonts w:ascii="Courier New" w:cs="Courier New" w:eastAsia="Courier New" w:hAnsi="Courier New"/>
          <w:sz w:val="16"/>
          <w:szCs w:val="16"/>
          <w:color w:val="auto"/>
        </w:rPr>
        <w:t>Recapitalization,</w:t>
      </w:r>
    </w:p>
    <w:p>
      <w:pPr>
        <w:spacing w:after="0" w:line="29"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Exchanges, etc., Affecting Shares.</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provisions of this Agreement shall apply,</w:t>
      </w:r>
    </w:p>
    <w:p>
      <w:pPr>
        <w:spacing w:after="0"/>
        <w:rPr>
          <w:sz w:val="20"/>
          <w:szCs w:val="20"/>
          <w:color w:val="auto"/>
        </w:rPr>
      </w:pPr>
      <w:r>
        <w:rPr>
          <w:rFonts w:ascii="Courier New" w:cs="Courier New" w:eastAsia="Courier New" w:hAnsi="Courier New"/>
          <w:sz w:val="18"/>
          <w:szCs w:val="18"/>
          <w:color w:val="auto"/>
        </w:rPr>
        <w:t>to the full extent set forth herein</w:t>
      </w:r>
    </w:p>
    <w:p>
      <w:pPr>
        <w:spacing w:after="0" w:line="238" w:lineRule="auto"/>
        <w:rPr>
          <w:sz w:val="20"/>
          <w:szCs w:val="20"/>
          <w:color w:val="auto"/>
        </w:rPr>
      </w:pPr>
      <w:r>
        <w:rPr>
          <w:rFonts w:ascii="Courier New" w:cs="Courier New" w:eastAsia="Courier New" w:hAnsi="Courier New"/>
          <w:sz w:val="18"/>
          <w:szCs w:val="18"/>
          <w:color w:val="auto"/>
        </w:rPr>
        <w:t>with respect to the Shares, to any and</w:t>
      </w:r>
    </w:p>
    <w:p>
      <w:pPr>
        <w:spacing w:after="0"/>
        <w:rPr>
          <w:sz w:val="20"/>
          <w:szCs w:val="20"/>
          <w:color w:val="auto"/>
        </w:rPr>
      </w:pPr>
      <w:r>
        <w:rPr>
          <w:rFonts w:ascii="Courier New" w:cs="Courier New" w:eastAsia="Courier New" w:hAnsi="Courier New"/>
          <w:sz w:val="18"/>
          <w:szCs w:val="18"/>
          <w:color w:val="auto"/>
        </w:rPr>
        <w:t>all securities of the Company or any</w:t>
      </w:r>
    </w:p>
    <w:p>
      <w:pPr>
        <w:spacing w:after="0" w:line="238" w:lineRule="auto"/>
        <w:rPr>
          <w:sz w:val="20"/>
          <w:szCs w:val="20"/>
          <w:color w:val="auto"/>
        </w:rPr>
      </w:pPr>
      <w:r>
        <w:rPr>
          <w:rFonts w:ascii="Courier New" w:cs="Courier New" w:eastAsia="Courier New" w:hAnsi="Courier New"/>
          <w:sz w:val="18"/>
          <w:szCs w:val="18"/>
          <w:color w:val="auto"/>
        </w:rPr>
        <w:t>successor or assign of the Company</w:t>
      </w:r>
    </w:p>
    <w:p>
      <w:pPr>
        <w:spacing w:after="0"/>
        <w:rPr>
          <w:sz w:val="20"/>
          <w:szCs w:val="20"/>
          <w:color w:val="auto"/>
        </w:rPr>
      </w:pPr>
      <w:r>
        <w:rPr>
          <w:rFonts w:ascii="Courier New" w:cs="Courier New" w:eastAsia="Courier New" w:hAnsi="Courier New"/>
          <w:sz w:val="18"/>
          <w:szCs w:val="18"/>
          <w:color w:val="auto"/>
        </w:rPr>
        <w:t>(whether by merger, share exchange,</w:t>
      </w:r>
    </w:p>
    <w:p>
      <w:pPr>
        <w:spacing w:after="0" w:line="238" w:lineRule="auto"/>
        <w:rPr>
          <w:sz w:val="20"/>
          <w:szCs w:val="20"/>
          <w:color w:val="auto"/>
        </w:rPr>
      </w:pPr>
      <w:r>
        <w:rPr>
          <w:rFonts w:ascii="Courier New" w:cs="Courier New" w:eastAsia="Courier New" w:hAnsi="Courier New"/>
          <w:sz w:val="18"/>
          <w:szCs w:val="18"/>
          <w:color w:val="auto"/>
        </w:rPr>
        <w:t>consolidation, sale of assets or otherwise)</w:t>
      </w:r>
    </w:p>
    <w:p>
      <w:pPr>
        <w:spacing w:after="0"/>
        <w:rPr>
          <w:sz w:val="20"/>
          <w:szCs w:val="20"/>
          <w:color w:val="auto"/>
        </w:rPr>
      </w:pPr>
      <w:r>
        <w:rPr>
          <w:rFonts w:ascii="Courier New" w:cs="Courier New" w:eastAsia="Courier New" w:hAnsi="Courier New"/>
          <w:sz w:val="18"/>
          <w:szCs w:val="18"/>
          <w:color w:val="auto"/>
        </w:rPr>
        <w:t>which may be issued in respect of, in</w:t>
      </w:r>
    </w:p>
    <w:p>
      <w:pPr>
        <w:spacing w:after="0" w:line="238" w:lineRule="auto"/>
        <w:rPr>
          <w:sz w:val="20"/>
          <w:szCs w:val="20"/>
          <w:color w:val="auto"/>
        </w:rPr>
      </w:pPr>
      <w:r>
        <w:rPr>
          <w:rFonts w:ascii="Courier New" w:cs="Courier New" w:eastAsia="Courier New" w:hAnsi="Courier New"/>
          <w:sz w:val="18"/>
          <w:szCs w:val="18"/>
          <w:color w:val="auto"/>
        </w:rPr>
        <w:t>exchange for or in substitution of the</w:t>
      </w:r>
    </w:p>
    <w:p>
      <w:pPr>
        <w:spacing w:after="0"/>
        <w:rPr>
          <w:sz w:val="20"/>
          <w:szCs w:val="20"/>
          <w:color w:val="auto"/>
        </w:rPr>
      </w:pPr>
      <w:r>
        <w:rPr>
          <w:rFonts w:ascii="Courier New" w:cs="Courier New" w:eastAsia="Courier New" w:hAnsi="Courier New"/>
          <w:sz w:val="18"/>
          <w:szCs w:val="18"/>
          <w:color w:val="auto"/>
        </w:rPr>
        <w:t>Shares, by reason of any stock dividend,</w:t>
      </w:r>
    </w:p>
    <w:p>
      <w:pPr>
        <w:spacing w:after="0" w:line="238" w:lineRule="auto"/>
        <w:rPr>
          <w:sz w:val="20"/>
          <w:szCs w:val="20"/>
          <w:color w:val="auto"/>
        </w:rPr>
      </w:pPr>
      <w:r>
        <w:rPr>
          <w:rFonts w:ascii="Courier New" w:cs="Courier New" w:eastAsia="Courier New" w:hAnsi="Courier New"/>
          <w:sz w:val="18"/>
          <w:szCs w:val="18"/>
          <w:color w:val="auto"/>
        </w:rPr>
        <w:t>stock split, stock issuance, reverse</w:t>
      </w:r>
    </w:p>
    <w:p>
      <w:pPr>
        <w:spacing w:after="0"/>
        <w:rPr>
          <w:sz w:val="20"/>
          <w:szCs w:val="20"/>
          <w:color w:val="auto"/>
        </w:rPr>
      </w:pPr>
      <w:r>
        <w:rPr>
          <w:rFonts w:ascii="Courier New" w:cs="Courier New" w:eastAsia="Courier New" w:hAnsi="Courier New"/>
          <w:sz w:val="18"/>
          <w:szCs w:val="18"/>
          <w:color w:val="auto"/>
        </w:rPr>
        <w:t>stock split, combination, recapitalization,</w:t>
      </w:r>
    </w:p>
    <w:p>
      <w:pPr>
        <w:spacing w:after="0" w:line="238" w:lineRule="auto"/>
        <w:rPr>
          <w:sz w:val="20"/>
          <w:szCs w:val="20"/>
          <w:color w:val="auto"/>
        </w:rPr>
      </w:pPr>
      <w:r>
        <w:rPr>
          <w:rFonts w:ascii="Courier New" w:cs="Courier New" w:eastAsia="Courier New" w:hAnsi="Courier New"/>
          <w:sz w:val="18"/>
          <w:szCs w:val="18"/>
          <w:color w:val="auto"/>
        </w:rPr>
        <w:t>reclassification, merger, consolidation</w:t>
      </w:r>
    </w:p>
    <w:p>
      <w:pPr>
        <w:spacing w:after="0"/>
        <w:tabs>
          <w:tab w:leader="none" w:pos="1560" w:val="left"/>
        </w:tabs>
        <w:rPr>
          <w:sz w:val="20"/>
          <w:szCs w:val="20"/>
          <w:color w:val="auto"/>
        </w:rPr>
      </w:pPr>
      <w:r>
        <w:rPr>
          <w:rFonts w:ascii="Courier New" w:cs="Courier New" w:eastAsia="Courier New" w:hAnsi="Courier New"/>
          <w:sz w:val="18"/>
          <w:szCs w:val="18"/>
          <w:color w:val="auto"/>
        </w:rPr>
        <w:t>or otherwise.</w:t>
      </w:r>
      <w:r>
        <w:rPr>
          <w:sz w:val="20"/>
          <w:szCs w:val="20"/>
          <w:color w:val="auto"/>
        </w:rPr>
        <w:tab/>
      </w:r>
      <w:r>
        <w:rPr>
          <w:rFonts w:ascii="Courier New" w:cs="Courier New" w:eastAsia="Courier New" w:hAnsi="Courier New"/>
          <w:sz w:val="16"/>
          <w:szCs w:val="16"/>
          <w:color w:val="auto"/>
        </w:rPr>
        <w:t>Upon the occurrence of any</w:t>
      </w:r>
    </w:p>
    <w:p>
      <w:pPr>
        <w:spacing w:after="0" w:line="238" w:lineRule="auto"/>
        <w:rPr>
          <w:sz w:val="20"/>
          <w:szCs w:val="20"/>
          <w:color w:val="auto"/>
        </w:rPr>
      </w:pPr>
      <w:r>
        <w:rPr>
          <w:rFonts w:ascii="Courier New" w:cs="Courier New" w:eastAsia="Courier New" w:hAnsi="Courier New"/>
          <w:sz w:val="18"/>
          <w:szCs w:val="18"/>
          <w:color w:val="auto"/>
        </w:rPr>
        <w:t>of such events, amounts hereunder shall be</w:t>
      </w:r>
    </w:p>
    <w:p>
      <w:pPr>
        <w:spacing w:after="0"/>
        <w:rPr>
          <w:sz w:val="20"/>
          <w:szCs w:val="20"/>
          <w:color w:val="auto"/>
        </w:rPr>
      </w:pPr>
      <w:r>
        <w:rPr>
          <w:rFonts w:ascii="Courier New" w:cs="Courier New" w:eastAsia="Courier New" w:hAnsi="Courier New"/>
          <w:sz w:val="18"/>
          <w:szCs w:val="18"/>
          <w:color w:val="auto"/>
        </w:rPr>
        <w:t>appropriately adjusted.</w:t>
      </w:r>
    </w:p>
    <w:p>
      <w:pPr>
        <w:spacing w:after="0" w:line="169" w:lineRule="exact"/>
        <w:rPr>
          <w:sz w:val="20"/>
          <w:szCs w:val="20"/>
          <w:color w:val="auto"/>
        </w:rPr>
      </w:pPr>
    </w:p>
    <w:p>
      <w:pPr>
        <w:ind w:left="860"/>
        <w:spacing w:after="0"/>
        <w:tabs>
          <w:tab w:leader="none" w:pos="2420" w:val="left"/>
          <w:tab w:leader="none" w:pos="3880" w:val="left"/>
        </w:tabs>
        <w:rPr>
          <w:sz w:val="20"/>
          <w:szCs w:val="20"/>
          <w:color w:val="auto"/>
        </w:rPr>
      </w:pPr>
      <w:r>
        <w:rPr>
          <w:rFonts w:ascii="Courier New" w:cs="Courier New" w:eastAsia="Courier New" w:hAnsi="Courier New"/>
          <w:sz w:val="18"/>
          <w:szCs w:val="18"/>
          <w:color w:val="auto"/>
        </w:rPr>
        <w:t>SECTION 6.14.</w:t>
        <w:tab/>
        <w:t>Termination.</w:t>
      </w:r>
      <w:r>
        <w:rPr>
          <w:sz w:val="20"/>
          <w:szCs w:val="20"/>
          <w:color w:val="auto"/>
        </w:rPr>
        <w:tab/>
      </w:r>
      <w:r>
        <w:rPr>
          <w:rFonts w:ascii="Courier New" w:cs="Courier New" w:eastAsia="Courier New" w:hAnsi="Courier New"/>
          <w:sz w:val="16"/>
          <w:szCs w:val="16"/>
          <w:color w:val="auto"/>
        </w:rPr>
        <w:t>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and obligations of the parties hereto</w:t>
      </w:r>
    </w:p>
    <w:p>
      <w:pPr>
        <w:spacing w:after="0" w:line="238" w:lineRule="auto"/>
        <w:rPr>
          <w:sz w:val="20"/>
          <w:szCs w:val="20"/>
          <w:color w:val="auto"/>
        </w:rPr>
      </w:pPr>
      <w:r>
        <w:rPr>
          <w:rFonts w:ascii="Courier New" w:cs="Courier New" w:eastAsia="Courier New" w:hAnsi="Courier New"/>
          <w:sz w:val="18"/>
          <w:szCs w:val="18"/>
          <w:color w:val="auto"/>
        </w:rPr>
        <w:t>shall automatically terminate upon the</w:t>
      </w:r>
    </w:p>
    <w:p>
      <w:pPr>
        <w:spacing w:after="0"/>
        <w:rPr>
          <w:sz w:val="20"/>
          <w:szCs w:val="20"/>
          <w:color w:val="auto"/>
        </w:rPr>
      </w:pPr>
      <w:r>
        <w:rPr>
          <w:rFonts w:ascii="Courier New" w:cs="Courier New" w:eastAsia="Courier New" w:hAnsi="Courier New"/>
          <w:sz w:val="18"/>
          <w:szCs w:val="18"/>
          <w:color w:val="auto"/>
        </w:rPr>
        <w:t>earlier of (i) the consummation of an</w:t>
      </w:r>
    </w:p>
    <w:p>
      <w:pPr>
        <w:spacing w:after="0" w:line="238" w:lineRule="auto"/>
        <w:rPr>
          <w:sz w:val="20"/>
          <w:szCs w:val="20"/>
          <w:color w:val="auto"/>
        </w:rPr>
      </w:pPr>
      <w:r>
        <w:rPr>
          <w:rFonts w:ascii="Courier New" w:cs="Courier New" w:eastAsia="Courier New" w:hAnsi="Courier New"/>
          <w:sz w:val="18"/>
          <w:szCs w:val="18"/>
          <w:color w:val="auto"/>
        </w:rPr>
        <w:t>Initial Public Offering and (ii) the</w:t>
      </w:r>
    </w:p>
    <w:p>
      <w:pPr>
        <w:spacing w:after="0"/>
        <w:rPr>
          <w:sz w:val="20"/>
          <w:szCs w:val="20"/>
          <w:color w:val="auto"/>
        </w:rPr>
      </w:pPr>
      <w:r>
        <w:rPr>
          <w:rFonts w:ascii="Courier New" w:cs="Courier New" w:eastAsia="Courier New" w:hAnsi="Courier New"/>
          <w:sz w:val="18"/>
          <w:szCs w:val="18"/>
          <w:color w:val="auto"/>
        </w:rPr>
        <w:t>consummation of any merger, consolidation,</w:t>
      </w:r>
    </w:p>
    <w:p>
      <w:pPr>
        <w:spacing w:after="0" w:line="238" w:lineRule="auto"/>
        <w:rPr>
          <w:sz w:val="20"/>
          <w:szCs w:val="20"/>
          <w:color w:val="auto"/>
        </w:rPr>
      </w:pPr>
      <w:r>
        <w:rPr>
          <w:rFonts w:ascii="Courier New" w:cs="Courier New" w:eastAsia="Courier New" w:hAnsi="Courier New"/>
          <w:sz w:val="18"/>
          <w:szCs w:val="18"/>
          <w:color w:val="auto"/>
        </w:rPr>
        <w:t>share exchange, reorganization,</w:t>
      </w:r>
    </w:p>
    <w:p>
      <w:pPr>
        <w:spacing w:after="0"/>
        <w:rPr>
          <w:sz w:val="20"/>
          <w:szCs w:val="20"/>
          <w:color w:val="auto"/>
        </w:rPr>
      </w:pPr>
      <w:r>
        <w:rPr>
          <w:rFonts w:ascii="Courier New" w:cs="Courier New" w:eastAsia="Courier New" w:hAnsi="Courier New"/>
          <w:sz w:val="18"/>
          <w:szCs w:val="18"/>
          <w:color w:val="auto"/>
        </w:rPr>
        <w:t>recapitalization or similar transaction</w:t>
      </w:r>
    </w:p>
    <w:p>
      <w:pPr>
        <w:spacing w:after="0" w:line="238" w:lineRule="auto"/>
        <w:rPr>
          <w:sz w:val="20"/>
          <w:szCs w:val="20"/>
          <w:color w:val="auto"/>
        </w:rPr>
      </w:pPr>
      <w:r>
        <w:rPr>
          <w:rFonts w:ascii="Courier New" w:cs="Courier New" w:eastAsia="Courier New" w:hAnsi="Courier New"/>
          <w:sz w:val="18"/>
          <w:szCs w:val="18"/>
          <w:color w:val="auto"/>
        </w:rPr>
        <w:t>involving the Company, if Parent does not</w:t>
      </w:r>
    </w:p>
    <w:p>
      <w:pPr>
        <w:spacing w:after="0"/>
        <w:rPr>
          <w:sz w:val="20"/>
          <w:szCs w:val="20"/>
          <w:color w:val="auto"/>
        </w:rPr>
      </w:pPr>
      <w:r>
        <w:rPr>
          <w:rFonts w:ascii="Courier New" w:cs="Courier New" w:eastAsia="Courier New" w:hAnsi="Courier New"/>
          <w:sz w:val="18"/>
          <w:szCs w:val="18"/>
          <w:color w:val="auto"/>
        </w:rPr>
        <w:t>own, directly or indirectly, at least a</w:t>
      </w:r>
    </w:p>
    <w:p>
      <w:pPr>
        <w:spacing w:after="0" w:line="238" w:lineRule="auto"/>
        <w:rPr>
          <w:sz w:val="20"/>
          <w:szCs w:val="20"/>
          <w:color w:val="auto"/>
        </w:rPr>
      </w:pPr>
      <w:r>
        <w:rPr>
          <w:rFonts w:ascii="Courier New" w:cs="Courier New" w:eastAsia="Courier New" w:hAnsi="Courier New"/>
          <w:sz w:val="18"/>
          <w:szCs w:val="18"/>
          <w:color w:val="auto"/>
        </w:rPr>
        <w:t>majority of the voting power of the surviving</w:t>
      </w:r>
    </w:p>
    <w:p>
      <w:pPr>
        <w:spacing w:after="0"/>
        <w:rPr>
          <w:sz w:val="20"/>
          <w:szCs w:val="20"/>
          <w:color w:val="auto"/>
        </w:rPr>
      </w:pPr>
      <w:r>
        <w:rPr>
          <w:rFonts w:ascii="Courier New" w:cs="Courier New" w:eastAsia="Courier New" w:hAnsi="Courier New"/>
          <w:sz w:val="16"/>
          <w:szCs w:val="16"/>
          <w:color w:val="auto"/>
        </w:rPr>
        <w:t>entity after giving effect to such transaction;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provided, however, that (A) the provisions of</w:t>
      </w:r>
    </w:p>
    <w:p>
      <w:pPr>
        <w:spacing w:after="0" w:line="238" w:lineRule="auto"/>
        <w:rPr>
          <w:sz w:val="20"/>
          <w:szCs w:val="20"/>
          <w:color w:val="auto"/>
        </w:rPr>
      </w:pPr>
      <w:r>
        <w:rPr>
          <w:rFonts w:ascii="Courier New" w:cs="Courier New" w:eastAsia="Courier New" w:hAnsi="Courier New"/>
          <w:sz w:val="18"/>
          <w:szCs w:val="18"/>
          <w:color w:val="auto"/>
        </w:rPr>
        <w:t>Section 3.03 and Article VI shall survive any</w:t>
      </w:r>
    </w:p>
    <w:p>
      <w:pPr>
        <w:spacing w:after="0"/>
        <w:rPr>
          <w:sz w:val="20"/>
          <w:szCs w:val="20"/>
          <w:color w:val="auto"/>
        </w:rPr>
      </w:pPr>
      <w:r>
        <w:rPr>
          <w:rFonts w:ascii="Courier New" w:cs="Courier New" w:eastAsia="Courier New" w:hAnsi="Courier New"/>
          <w:sz w:val="18"/>
          <w:szCs w:val="18"/>
          <w:color w:val="auto"/>
        </w:rPr>
        <w:t>such termination under clause (i) above until</w:t>
      </w:r>
    </w:p>
    <w:p>
      <w:pPr>
        <w:spacing w:after="0"/>
        <w:rPr>
          <w:sz w:val="20"/>
          <w:szCs w:val="20"/>
          <w:color w:val="auto"/>
        </w:rPr>
      </w:pPr>
      <w:r>
        <w:rPr>
          <w:rFonts w:ascii="Courier New" w:cs="Courier New" w:eastAsia="Courier New" w:hAnsi="Courier New"/>
          <w:sz w:val="16"/>
          <w:szCs w:val="16"/>
          <w:color w:val="auto"/>
        </w:rPr>
        <w:t>the occurrence of an event described in clause</w:t>
      </w:r>
    </w:p>
    <w:p>
      <w:pPr>
        <w:spacing w:after="0" w:line="21" w:lineRule="exact"/>
        <w:rPr>
          <w:sz w:val="20"/>
          <w:szCs w:val="20"/>
          <w:color w:val="auto"/>
        </w:rPr>
      </w:pPr>
    </w:p>
    <w:p>
      <w:pPr>
        <w:ind w:right="5259" w:firstLine="8"/>
        <w:spacing w:after="0" w:line="268" w:lineRule="auto"/>
        <w:tabs>
          <w:tab w:leader="none" w:pos="52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(B) in connection with any Transfer by the Stockholder after such Initial Public Offering (1) such Transfer shall be pursuant to an effective registration statement under the Securities Act and shall be registered under all applicable state securities or</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blue sky laws or (2) such Transfer shall</w:t>
      </w:r>
    </w:p>
    <w:p>
      <w:pPr>
        <w:ind w:right="5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meet an available exemption from registration under the Securities Act and all applicable state securities or blue sky laws, and</w:t>
      </w:r>
    </w:p>
    <w:p>
      <w:pPr>
        <w:ind w:right="5359"/>
        <w:spacing w:after="0" w:line="26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an outstanding Repurchase Notice shall survive any termination under clause (i) above if received by the Stockholder prior to the date of such termination.</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9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WITNESS WHEREOF, the parties</w:t>
      </w:r>
    </w:p>
    <w:p>
      <w:pPr>
        <w:sectPr>
          <w:pgSz w:w="11900" w:h="16838" w:orient="portrait"/>
          <w:cols w:equalWidth="0" w:num="1">
            <w:col w:w="10219"/>
          </w:cols>
          <w:pgMar w:left="240" w:top="110" w:right="1440" w:bottom="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hereto have executed this Agreement as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date first above written.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WASHINGTON POST COMPANY,</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169"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Donald E. Graham</w:t>
      </w:r>
    </w:p>
    <w:p>
      <w:pPr>
        <w:spacing w:after="0" w:line="20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Title:</w:t>
        <w:tab/>
        <w:t>Chief Executive Officer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Chairman</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KAPLAN, INC.,</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37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Gerald M. Rosberg</w:t>
      </w:r>
    </w:p>
    <w:p>
      <w:pPr>
        <w:spacing w:after="0" w:line="20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Jonathan N. Grayer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IRREVOCABLE PROXY</w:t>
      </w:r>
    </w:p>
    <w:p>
      <w:pPr>
        <w:spacing w:after="0" w:line="201" w:lineRule="exact"/>
        <w:rPr>
          <w:sz w:val="20"/>
          <w:szCs w:val="20"/>
          <w:color w:val="auto"/>
        </w:rPr>
      </w:pPr>
    </w:p>
    <w:p>
      <w:pPr>
        <w:ind w:right="4619" w:firstLine="843"/>
        <w:spacing w:after="0"/>
        <w:rPr>
          <w:sz w:val="20"/>
          <w:szCs w:val="20"/>
          <w:color w:val="auto"/>
        </w:rPr>
      </w:pPr>
      <w:r>
        <w:rPr>
          <w:rFonts w:ascii="Courier New" w:cs="Courier New" w:eastAsia="Courier New" w:hAnsi="Courier New"/>
          <w:sz w:val="18"/>
          <w:szCs w:val="18"/>
          <w:color w:val="auto"/>
        </w:rPr>
        <w:t>I, the undersigned, pursuant to Section 212 of the Delaware General Corporation Law, hereby irrevocably appoint The Washington Post Company (Parent), a Delaware corporation, as attorney and proxy for the undersigned, to vote, and to provide consent, as to any matters presented to the stockholders of Kaplan, Inc., a Delaware corporation (the Company), for voting or consent, including the election of directors, with respect to the total number of shares of common stock, par value $1.00 per share, of the Company owned by the undersigned on the date hereof and any shares of common stock or any other capital stock of the Company acquired by the undersigned from time to time subsequent to the date hereof (collectively, the Shares); and to attend any and all meetings,</w:t>
      </w:r>
    </w:p>
    <w:p>
      <w:pPr>
        <w:spacing w:after="0" w:line="11" w:lineRule="exact"/>
        <w:rPr>
          <w:sz w:val="20"/>
          <w:szCs w:val="20"/>
          <w:color w:val="auto"/>
        </w:rPr>
      </w:pPr>
    </w:p>
    <w:p>
      <w:pPr>
        <w:ind w:right="4939"/>
        <w:spacing w:after="0" w:line="290" w:lineRule="auto"/>
        <w:rPr>
          <w:sz w:val="20"/>
          <w:szCs w:val="20"/>
          <w:color w:val="auto"/>
        </w:rPr>
      </w:pPr>
      <w:r>
        <w:rPr>
          <w:rFonts w:ascii="Courier New" w:cs="Courier New" w:eastAsia="Courier New" w:hAnsi="Courier New"/>
          <w:sz w:val="16"/>
          <w:szCs w:val="16"/>
          <w:color w:val="auto"/>
        </w:rPr>
        <w:t>and adjournments thereof, of the stockholders of the Company called for the purpose of voting or providing consent as to any such matters; and to represent and otherwise to act for the undersigned in the same manner and with the same effect as if such action were taken by the undersigned.</w:t>
      </w:r>
    </w:p>
    <w:p>
      <w:pPr>
        <w:spacing w:after="0" w:line="72" w:lineRule="exact"/>
        <w:rPr>
          <w:sz w:val="20"/>
          <w:szCs w:val="20"/>
          <w:color w:val="auto"/>
        </w:rPr>
      </w:pPr>
    </w:p>
    <w:p>
      <w:pPr>
        <w:ind w:right="4839" w:firstLine="843"/>
        <w:spacing w:after="0" w:line="279" w:lineRule="auto"/>
        <w:rPr>
          <w:sz w:val="20"/>
          <w:szCs w:val="20"/>
          <w:color w:val="auto"/>
        </w:rPr>
      </w:pPr>
      <w:r>
        <w:rPr>
          <w:rFonts w:ascii="Courier New" w:cs="Courier New" w:eastAsia="Courier New" w:hAnsi="Courier New"/>
          <w:sz w:val="16"/>
          <w:szCs w:val="16"/>
          <w:color w:val="auto"/>
        </w:rPr>
        <w:t>The undersigned hereby revokes any previous proxies with respect to the Shares which are the subject of this irrevocable proxy. This proxy is irrevocable, coupled with an interest and has been granted pursuant to the Stockholders Agreement, dated as of June 5, 2006, among Parent, the Company and the undersigned (the Stockholders Agreement). This proxy shall not terminate</w:t>
      </w:r>
    </w:p>
    <w:p>
      <w:pPr>
        <w:spacing w:after="0" w:line="178" w:lineRule="exact"/>
        <w:rPr>
          <w:sz w:val="20"/>
          <w:szCs w:val="20"/>
          <w:color w:val="auto"/>
        </w:rPr>
      </w:pPr>
    </w:p>
    <w:p>
      <w:pPr>
        <w:ind w:right="5059"/>
        <w:spacing w:after="0" w:line="378" w:lineRule="auto"/>
        <w:rPr>
          <w:sz w:val="20"/>
          <w:szCs w:val="20"/>
          <w:color w:val="auto"/>
        </w:rPr>
      </w:pPr>
      <w:r>
        <w:rPr>
          <w:rFonts w:ascii="Courier New" w:cs="Courier New" w:eastAsia="Courier New" w:hAnsi="Courier New"/>
          <w:sz w:val="16"/>
          <w:szCs w:val="16"/>
          <w:color w:val="auto"/>
        </w:rPr>
        <w:t>until such time as the Stockholders Agreement has terminated in accordance with the terms thereof.</w:t>
      </w:r>
    </w:p>
    <w:p>
      <w:pPr>
        <w:spacing w:after="0" w:line="5" w:lineRule="exact"/>
        <w:rPr>
          <w:sz w:val="20"/>
          <w:szCs w:val="20"/>
          <w:color w:val="auto"/>
        </w:rPr>
      </w:pPr>
    </w:p>
    <w:p>
      <w:pPr>
        <w:ind w:right="4939" w:firstLine="843"/>
        <w:spacing w:after="0" w:line="260" w:lineRule="auto"/>
        <w:rPr>
          <w:sz w:val="20"/>
          <w:szCs w:val="20"/>
          <w:color w:val="auto"/>
        </w:rPr>
      </w:pPr>
      <w:r>
        <w:rPr>
          <w:rFonts w:ascii="Courier New" w:cs="Courier New" w:eastAsia="Courier New" w:hAnsi="Courier New"/>
          <w:sz w:val="18"/>
          <w:szCs w:val="18"/>
          <w:color w:val="auto"/>
        </w:rPr>
        <w:t>The undersigned authorizes the attorney and proxy appointed herein to substitute any other Person to act hereunder, to revoke any such substitution and to file this proxy or any substitution or revocation with the Secretary of the Company.</w:t>
      </w:r>
    </w:p>
    <w:p>
      <w:pPr>
        <w:spacing w:after="0" w:line="9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the undersigned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has executed this proxy this 5th day of June</w:t>
      </w:r>
    </w:p>
    <w:p>
      <w:pPr>
        <w:spacing w:after="0"/>
        <w:rPr>
          <w:sz w:val="20"/>
          <w:szCs w:val="20"/>
          <w:color w:val="auto"/>
        </w:rPr>
      </w:pPr>
      <w:r>
        <w:rPr>
          <w:rFonts w:ascii="Courier New" w:cs="Courier New" w:eastAsia="Courier New" w:hAnsi="Courier New"/>
          <w:sz w:val="18"/>
          <w:szCs w:val="18"/>
          <w:color w:val="auto"/>
        </w:rPr>
        <w:t>2006.</w:t>
      </w:r>
    </w:p>
    <w:p>
      <w:pPr>
        <w:sectPr>
          <w:pgSz w:w="11900" w:h="16838" w:orient="portrait"/>
          <w:cols w:equalWidth="0" w:num="1">
            <w:col w:w="10219"/>
          </w:cols>
          <w:pgMar w:left="240" w:top="110" w:right="1440" w:bottom="0" w:gutter="0" w:footer="0" w:header="0"/>
        </w:sectPr>
      </w:pPr>
    </w:p>
    <w:p>
      <w:pPr>
        <w:spacing w:after="0" w:line="372" w:lineRule="exact"/>
        <w:rPr>
          <w:sz w:val="20"/>
          <w:szCs w:val="20"/>
          <w:color w:val="auto"/>
        </w:rPr>
      </w:pPr>
    </w:p>
    <w:p>
      <w:pPr>
        <w:ind w:left="1700"/>
        <w:spacing w:after="0"/>
        <w:tabs>
          <w:tab w:leader="none" w:pos="2420" w:val="left"/>
        </w:tabs>
        <w:rPr>
          <w:sz w:val="20"/>
          <w:szCs w:val="20"/>
          <w:color w:val="auto"/>
        </w:rPr>
      </w:pPr>
      <w:r>
        <w:rPr>
          <w:rFonts w:ascii="Courier New" w:cs="Courier New" w:eastAsia="Courier New" w:hAnsi="Courier New"/>
          <w:sz w:val="16"/>
          <w:szCs w:val="16"/>
          <w:color w:val="auto"/>
        </w:rPr>
        <w:t>Name:</w:t>
        <w:tab/>
        <w:t>Jonathan N. Grayer</w:t>
      </w:r>
    </w:p>
    <w:p>
      <w:pPr>
        <w:sectPr>
          <w:pgSz w:w="11900" w:h="16838" w:orient="portrait"/>
          <w:cols w:equalWidth="0" w:num="1">
            <w:col w:w="10219"/>
          </w:cols>
          <w:pgMar w:left="240" w:top="110" w:right="1440" w:bottom="0" w:gutter="0" w:footer="0" w:header="0"/>
          <w:type w:val="continuous"/>
        </w:sectPr>
      </w:pPr>
    </w:p>
    <w:bookmarkStart w:id="22" w:name="page23"/>
    <w:bookmarkEnd w:id="22"/>
    <w:p>
      <w:pPr>
        <w:ind w:left="500"/>
        <w:spacing w:after="0"/>
        <w:tabs>
          <w:tab w:leader="none" w:pos="1520" w:val="left"/>
        </w:tabs>
        <w:rPr>
          <w:sz w:val="20"/>
          <w:szCs w:val="20"/>
          <w:color w:val="auto"/>
        </w:rPr>
      </w:pPr>
      <w:r>
        <w:rPr>
          <w:rFonts w:ascii="Courier New" w:cs="Courier New" w:eastAsia="Courier New" w:hAnsi="Courier New"/>
          <w:sz w:val="16"/>
          <w:szCs w:val="16"/>
          <w:color w:val="auto"/>
        </w:rPr>
        <w:t>Address:</w:t>
        <w:tab/>
        <w:t>160 West 86th Street, #3</w:t>
      </w:r>
    </w:p>
    <w:p>
      <w:pPr>
        <w:spacing w:after="0" w:line="53"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New York, NY 10024</w:t>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Roman"/>
      <w:start w:val="1"/>
    </w:lvl>
    <w:lvl w:ilvl="1">
      <w:lvlJc w:val="left"/>
      <w:lvlText w:val="(%2)"/>
      <w:numFmt w:val="lowerRoman"/>
      <w:start w:val="2"/>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2"/>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2"/>
    </w:lvl>
  </w:abstractNum>
  <w:abstractNum w:abstractNumId="12">
    <w:nsid w:val="7C83E458"/>
    <w:multiLevelType w:val="hybridMultilevel"/>
    <w:lvl w:ilvl="0">
      <w:lvlJc w:val="left"/>
      <w:lvlText w:val="(%1)"/>
      <w:numFmt w:val="lowerRoman"/>
      <w:start w:val="1"/>
    </w:lvl>
  </w:abstractNum>
  <w:abstractNum w:abstractNumId="13">
    <w:nsid w:val="257130A3"/>
    <w:multiLevelType w:val="hybridMultilevel"/>
    <w:lvl w:ilvl="0">
      <w:lvlJc w:val="left"/>
      <w:lvlText w:val="(%1)"/>
      <w:numFmt w:val="lowerRoman"/>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lowerLetter"/>
      <w:start w:val="9"/>
    </w:lvl>
  </w:abstractNum>
  <w:abstractNum w:abstractNumId="20">
    <w:nsid w:val="2D1D5AE9"/>
    <w:multiLevelType w:val="hybridMultilevel"/>
    <w:lvl w:ilvl="0">
      <w:lvlJc w:val="left"/>
      <w:lvlText w:val="(%1)"/>
      <w:numFmt w:val="lowerLetter"/>
      <w:start w:val="3"/>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lowerRoman"/>
      <w:start w:val="3"/>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2019-12-13T08:04:53Z</dcterms:created>
  <dcterms:modified xsi:type="dcterms:W3CDTF">2019-12-13T08:04:53Z</dcterms:modified>
</cp:coreProperties>
</file>