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9"/>
        <w:spacing w:after="0"/>
        <w:rPr>
          <w:sz w:val="20"/>
          <w:szCs w:val="20"/>
          <w:color w:val="auto"/>
        </w:rPr>
      </w:pPr>
      <w:r>
        <w:rPr>
          <w:rFonts w:ascii="Courier New" w:cs="Courier New" w:eastAsia="Courier New" w:hAnsi="Courier New"/>
          <w:sz w:val="18"/>
          <w:szCs w:val="18"/>
          <w:color w:val="auto"/>
        </w:rPr>
        <w:t>UNITED STATES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w:t>
      </w:r>
    </w:p>
    <w:p>
      <w:pPr>
        <w:ind w:left="3060"/>
        <w:spacing w:after="0" w:line="238" w:lineRule="auto"/>
        <w:rPr>
          <w:sz w:val="20"/>
          <w:szCs w:val="20"/>
          <w:color w:val="auto"/>
        </w:rPr>
      </w:pPr>
      <w:r>
        <w:rPr>
          <w:rFonts w:ascii="Courier New" w:cs="Courier New" w:eastAsia="Courier New" w:hAnsi="Courier New"/>
          <w:sz w:val="18"/>
          <w:szCs w:val="18"/>
          <w:color w:val="auto"/>
        </w:rPr>
        <w:t>(Amendment No. 6)</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THE WASHINGTON POST COMPANY</w:t>
      </w:r>
    </w:p>
    <w:p>
      <w:pPr>
        <w:jc w:val="center"/>
        <w:ind w:right="2319"/>
        <w:spacing w:after="0" w:line="238" w:lineRule="auto"/>
        <w:rPr>
          <w:sz w:val="20"/>
          <w:szCs w:val="20"/>
          <w:color w:val="auto"/>
        </w:rPr>
      </w:pPr>
      <w:r>
        <w:rPr>
          <w:rFonts w:ascii="Courier New" w:cs="Courier New" w:eastAsia="Courier New" w:hAnsi="Courier New"/>
          <w:sz w:val="18"/>
          <w:szCs w:val="18"/>
          <w:color w:val="auto"/>
        </w:rPr>
        <w:t>(Name of Company)</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CLASS B COMMON STOCK, $1.00 PAR VALUE</w:t>
      </w:r>
    </w:p>
    <w:p>
      <w:pPr>
        <w:ind w:left="24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939640 10 8</w:t>
      </w:r>
    </w:p>
    <w:p>
      <w:pPr>
        <w:ind w:left="32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Diana M. Daniels, Esq.</w:t>
      </w:r>
    </w:p>
    <w:p>
      <w:pPr>
        <w:ind w:left="1580"/>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ind w:left="2540"/>
        <w:spacing w:after="0"/>
        <w:rPr>
          <w:sz w:val="20"/>
          <w:szCs w:val="20"/>
          <w:color w:val="auto"/>
        </w:rPr>
      </w:pPr>
      <w:r>
        <w:rPr>
          <w:rFonts w:ascii="Courier New" w:cs="Courier New" w:eastAsia="Courier New" w:hAnsi="Courier New"/>
          <w:sz w:val="18"/>
          <w:szCs w:val="18"/>
          <w:color w:val="auto"/>
        </w:rPr>
        <w:t>The Washington Post Company</w:t>
      </w:r>
    </w:p>
    <w:p>
      <w:pPr>
        <w:ind w:left="2860"/>
        <w:spacing w:after="0" w:line="237" w:lineRule="auto"/>
        <w:rPr>
          <w:sz w:val="20"/>
          <w:szCs w:val="20"/>
          <w:color w:val="auto"/>
        </w:rPr>
      </w:pPr>
      <w:r>
        <w:rPr>
          <w:rFonts w:ascii="Courier New" w:cs="Courier New" w:eastAsia="Courier New" w:hAnsi="Courier New"/>
          <w:sz w:val="18"/>
          <w:szCs w:val="18"/>
          <w:color w:val="auto"/>
        </w:rPr>
        <w:t>1150 15th Street, N.W.</w:t>
      </w:r>
    </w:p>
    <w:p>
      <w:pPr>
        <w:ind w:left="2860"/>
        <w:spacing w:after="0" w:line="238" w:lineRule="auto"/>
        <w:rPr>
          <w:sz w:val="20"/>
          <w:szCs w:val="20"/>
          <w:color w:val="auto"/>
        </w:rPr>
      </w:pPr>
      <w:r>
        <w:rPr>
          <w:rFonts w:ascii="Courier New" w:cs="Courier New" w:eastAsia="Courier New" w:hAnsi="Courier New"/>
          <w:sz w:val="18"/>
          <w:szCs w:val="18"/>
          <w:color w:val="auto"/>
        </w:rPr>
        <w:t>Washington, D.C. 20071</w:t>
      </w:r>
    </w:p>
    <w:p>
      <w:pPr>
        <w:spacing w:after="0" w:line="5" w:lineRule="exact"/>
        <w:rPr>
          <w:sz w:val="24"/>
          <w:szCs w:val="24"/>
          <w:color w:val="auto"/>
        </w:rPr>
      </w:pPr>
    </w:p>
    <w:p>
      <w:pPr>
        <w:jc w:val="right"/>
        <w:ind w:left="3160" w:right="5479" w:firstLine="114"/>
        <w:spacing w:after="0" w:line="536" w:lineRule="auto"/>
        <w:tabs>
          <w:tab w:leader="none" w:pos="389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334-6600 with a copy to:</w:t>
      </w:r>
    </w:p>
    <w:p>
      <w:pPr>
        <w:ind w:left="2740"/>
        <w:spacing w:after="0" w:line="234" w:lineRule="auto"/>
        <w:rPr>
          <w:sz w:val="20"/>
          <w:szCs w:val="20"/>
          <w:color w:val="auto"/>
        </w:rPr>
      </w:pPr>
      <w:r>
        <w:rPr>
          <w:rFonts w:ascii="Courier New" w:cs="Courier New" w:eastAsia="Courier New" w:hAnsi="Courier New"/>
          <w:sz w:val="18"/>
          <w:szCs w:val="18"/>
          <w:color w:val="auto"/>
        </w:rPr>
        <w:t>Melvin L. Bedrick, Esq.</w:t>
      </w:r>
    </w:p>
    <w:p>
      <w:pPr>
        <w:ind w:left="2740"/>
        <w:spacing w:after="0" w:line="238" w:lineRule="auto"/>
        <w:rPr>
          <w:sz w:val="20"/>
          <w:szCs w:val="20"/>
          <w:color w:val="auto"/>
        </w:rPr>
      </w:pPr>
      <w:r>
        <w:rPr>
          <w:rFonts w:ascii="Courier New" w:cs="Courier New" w:eastAsia="Courier New" w:hAnsi="Courier New"/>
          <w:sz w:val="18"/>
          <w:szCs w:val="18"/>
          <w:color w:val="auto"/>
        </w:rPr>
        <w:t>Cravath, Swaine &amp; Moore</w:t>
      </w:r>
    </w:p>
    <w:p>
      <w:pPr>
        <w:ind w:left="3060"/>
        <w:spacing w:after="0"/>
        <w:rPr>
          <w:sz w:val="20"/>
          <w:szCs w:val="20"/>
          <w:color w:val="auto"/>
        </w:rPr>
      </w:pPr>
      <w:r>
        <w:rPr>
          <w:rFonts w:ascii="Courier New" w:cs="Courier New" w:eastAsia="Courier New" w:hAnsi="Courier New"/>
          <w:sz w:val="18"/>
          <w:szCs w:val="18"/>
          <w:color w:val="auto"/>
        </w:rPr>
        <w:t>825 Eighth Avenue</w:t>
      </w:r>
    </w:p>
    <w:p>
      <w:pPr>
        <w:ind w:left="3060"/>
        <w:spacing w:after="0" w:line="237" w:lineRule="auto"/>
        <w:rPr>
          <w:sz w:val="20"/>
          <w:szCs w:val="20"/>
          <w:color w:val="auto"/>
        </w:rPr>
      </w:pPr>
      <w:r>
        <w:rPr>
          <w:rFonts w:ascii="Courier New" w:cs="Courier New" w:eastAsia="Courier New" w:hAnsi="Courier New"/>
          <w:sz w:val="18"/>
          <w:szCs w:val="18"/>
          <w:color w:val="auto"/>
        </w:rPr>
        <w:t>New York, NY 10019</w:t>
      </w:r>
    </w:p>
    <w:p>
      <w:pPr>
        <w:ind w:left="3280"/>
        <w:spacing w:after="0"/>
        <w:rPr>
          <w:sz w:val="20"/>
          <w:szCs w:val="20"/>
          <w:color w:val="auto"/>
        </w:rPr>
      </w:pPr>
      <w:r>
        <w:rPr>
          <w:rFonts w:ascii="Courier New" w:cs="Courier New" w:eastAsia="Courier New" w:hAnsi="Courier New"/>
          <w:sz w:val="18"/>
          <w:szCs w:val="18"/>
          <w:color w:val="auto"/>
        </w:rPr>
        <w:t>(212) 474-1100</w:t>
      </w:r>
    </w:p>
    <w:p>
      <w:pPr>
        <w:spacing w:after="0" w:line="200"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1900" w:right="3259" w:hanging="842"/>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16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January 27, 1998</w:t>
      </w:r>
    </w:p>
    <w:p>
      <w:pPr>
        <w:jc w:val="center"/>
        <w:ind w:right="23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13D</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960" w:right="860" w:hanging="947"/>
        <w:spacing w:after="0" w:line="290" w:lineRule="auto"/>
        <w:rPr>
          <w:sz w:val="20"/>
          <w:szCs w:val="20"/>
          <w:color w:val="auto"/>
        </w:rPr>
      </w:pPr>
      <w:r>
        <w:rPr>
          <w:rFonts w:ascii="Courier New" w:cs="Courier New" w:eastAsia="Courier New" w:hAnsi="Courier New"/>
          <w:sz w:val="16"/>
          <w:szCs w:val="16"/>
          <w:color w:val="auto"/>
        </w:rPr>
        <w:t>CUSIP No. 939640 10 8 --------------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8</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Pages</w:t>
      </w:r>
    </w:p>
    <w:p>
      <w:pPr>
        <w:spacing w:after="0" w:line="426" w:lineRule="exact"/>
        <w:rPr>
          <w:sz w:val="24"/>
          <w:szCs w:val="24"/>
          <w:color w:val="auto"/>
        </w:rPr>
      </w:pPr>
    </w:p>
    <w:p>
      <w:pPr>
        <w:sectPr>
          <w:pgSz w:w="11900" w:h="16838" w:orient="portrait"/>
          <w:cols w:equalWidth="0" w:num="5">
            <w:col w:w="3300" w:space="720"/>
            <w:col w:w="720" w:space="120"/>
            <w:col w:w="200" w:space="100"/>
            <w:col w:w="320" w:space="120"/>
            <w:col w:w="461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5680" w:type="dxa"/>
            <w:vAlign w:val="bottom"/>
          </w:tcPr>
          <w:p>
            <w:pPr>
              <w:ind w:left="2220"/>
              <w:spacing w:after="0"/>
              <w:rPr>
                <w:sz w:val="20"/>
                <w:szCs w:val="20"/>
                <w:color w:val="auto"/>
              </w:rPr>
            </w:pPr>
            <w:r>
              <w:rPr>
                <w:rFonts w:ascii="Courier New" w:cs="Courier New" w:eastAsia="Courier New" w:hAnsi="Courier New"/>
                <w:sz w:val="18"/>
                <w:szCs w:val="18"/>
                <w:color w:val="auto"/>
              </w:rPr>
              <w:t>Donald E. Graham</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w:t>
            </w:r>
          </w:p>
        </w:tc>
        <w:tc>
          <w:tcPr>
            <w:tcW w:w="5680" w:type="dxa"/>
            <w:vAlign w:val="bottom"/>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52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[x]</w:t>
            </w:r>
          </w:p>
        </w:tc>
      </w:tr>
      <w:tr>
        <w:trPr>
          <w:trHeight w:val="203"/>
        </w:trPr>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w:t>
            </w:r>
          </w:p>
        </w:tc>
        <w:tc>
          <w:tcPr>
            <w:tcW w:w="5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 USE ONLY</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4</w:t>
            </w:r>
          </w:p>
        </w:tc>
        <w:tc>
          <w:tcPr>
            <w:tcW w:w="5680" w:type="dxa"/>
            <w:vAlign w:val="bottom"/>
          </w:tcPr>
          <w:p>
            <w:pPr>
              <w:ind w:left="100"/>
              <w:spacing w:after="0"/>
              <w:rPr>
                <w:sz w:val="20"/>
                <w:szCs w:val="20"/>
                <w:color w:val="auto"/>
              </w:rPr>
            </w:pPr>
            <w:r>
              <w:rPr>
                <w:rFonts w:ascii="Courier New" w:cs="Courier New" w:eastAsia="Courier New" w:hAnsi="Courier New"/>
                <w:sz w:val="18"/>
                <w:szCs w:val="18"/>
                <w:color w:val="auto"/>
              </w:rPr>
              <w:t>SOURCE OF FUNDS*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5680" w:type="dxa"/>
            <w:vAlign w:val="bottom"/>
          </w:tcPr>
          <w:p>
            <w:pPr>
              <w:ind w:left="2520"/>
              <w:spacing w:after="0" w:line="203" w:lineRule="exact"/>
              <w:rPr>
                <w:sz w:val="20"/>
                <w:szCs w:val="20"/>
                <w:color w:val="auto"/>
              </w:rPr>
            </w:pPr>
            <w:r>
              <w:rPr>
                <w:rFonts w:ascii="Courier New" w:cs="Courier New" w:eastAsia="Courier New" w:hAnsi="Courier New"/>
                <w:sz w:val="18"/>
                <w:szCs w:val="18"/>
                <w:color w:val="auto"/>
              </w:rPr>
              <w:t>Not Applicable</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5</w:t>
            </w:r>
          </w:p>
        </w:tc>
        <w:tc>
          <w:tcPr>
            <w:tcW w:w="5680" w:type="dxa"/>
            <w:vAlign w:val="bottom"/>
          </w:tcPr>
          <w:p>
            <w:pPr>
              <w:ind w:left="100"/>
              <w:spacing w:after="0"/>
              <w:rPr>
                <w:sz w:val="20"/>
                <w:szCs w:val="20"/>
                <w:color w:val="auto"/>
              </w:rPr>
            </w:pPr>
            <w:r>
              <w:rPr>
                <w:rFonts w:ascii="Courier New" w:cs="Courier New" w:eastAsia="Courier New" w:hAnsi="Courier New"/>
                <w:sz w:val="18"/>
                <w:szCs w:val="18"/>
                <w:color w:val="auto"/>
              </w:rPr>
              <w:t>CHECK BOX IF DISCLOSURE OF LEGAL PROCEEDINGS IS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5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REQUIRED PURSUANT TO ITEMS 2(d) OR 2(E)</w:t>
            </w:r>
          </w:p>
        </w:tc>
        <w:tc>
          <w:tcPr>
            <w:tcW w:w="960" w:type="dxa"/>
            <w:vAlign w:val="bottom"/>
          </w:tcPr>
          <w:p>
            <w:pPr>
              <w:spacing w:after="0"/>
              <w:rPr>
                <w:sz w:val="17"/>
                <w:szCs w:val="17"/>
                <w:color w:val="auto"/>
              </w:rPr>
            </w:pP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 ]</w:t>
            </w:r>
          </w:p>
        </w:tc>
      </w:tr>
    </w:tbl>
    <w:p>
      <w:pPr>
        <w:spacing w:after="0" w:line="207" w:lineRule="exact"/>
        <w:rPr>
          <w:sz w:val="20"/>
          <w:szCs w:val="20"/>
          <w:color w:val="auto"/>
        </w:rPr>
      </w:pPr>
    </w:p>
    <w:p>
      <w:pPr>
        <w:ind w:left="2320" w:right="6099" w:hanging="2312"/>
        <w:spacing w:after="0" w:line="290" w:lineRule="auto"/>
        <w:tabs>
          <w:tab w:leader="none" w:pos="31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w w:val="96"/>
              </w:rPr>
              <w:t>- -------------------</w:t>
            </w:r>
          </w:p>
        </w:tc>
        <w:tc>
          <w:tcPr>
            <w:tcW w:w="3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22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NUMBER OF</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228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SHARES</w:t>
            </w:r>
          </w:p>
        </w:tc>
        <w:tc>
          <w:tcPr>
            <w:tcW w:w="30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2,220,757</w:t>
            </w:r>
          </w:p>
        </w:tc>
      </w:tr>
      <w:tr>
        <w:trPr>
          <w:trHeight w:val="203"/>
        </w:trPr>
        <w:tc>
          <w:tcPr>
            <w:tcW w:w="22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BENEFICIALLY</w:t>
            </w:r>
          </w:p>
        </w:tc>
        <w:tc>
          <w:tcPr>
            <w:tcW w:w="3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22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30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1,222,316</w:t>
            </w:r>
          </w:p>
        </w:tc>
      </w:tr>
      <w:tr>
        <w:trPr>
          <w:trHeight w:val="203"/>
        </w:trPr>
        <w:tc>
          <w:tcPr>
            <w:tcW w:w="228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3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492,992</w:t>
            </w:r>
          </w:p>
        </w:tc>
      </w:tr>
      <w:tr>
        <w:trPr>
          <w:trHeight w:val="405"/>
        </w:trPr>
        <w:tc>
          <w:tcPr>
            <w:tcW w:w="228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10</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1,222,316</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300" w:type="dxa"/>
            <w:vAlign w:val="bottom"/>
          </w:tcPr>
          <w:p>
            <w:pPr>
              <w:spacing w:after="0"/>
              <w:rPr>
                <w:sz w:val="17"/>
                <w:szCs w:val="17"/>
                <w:color w:val="auto"/>
              </w:rPr>
            </w:pPr>
          </w:p>
        </w:tc>
        <w:tc>
          <w:tcPr>
            <w:tcW w:w="25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AGGREGATE AMOUNT BENEFICIALLY OWNED BY EACH REPORTING PERSON</w:t>
      </w:r>
    </w:p>
    <w:p>
      <w:pPr>
        <w:ind w:left="320"/>
        <w:spacing w:after="0" w:line="238" w:lineRule="auto"/>
        <w:rPr>
          <w:sz w:val="20"/>
          <w:szCs w:val="20"/>
          <w:color w:val="auto"/>
        </w:rPr>
      </w:pPr>
      <w:r>
        <w:rPr>
          <w:rFonts w:ascii="Courier New" w:cs="Courier New" w:eastAsia="Courier New" w:hAnsi="Courier New"/>
          <w:sz w:val="18"/>
          <w:szCs w:val="18"/>
          <w:color w:val="auto"/>
        </w:rPr>
        <w:t>3,443,073 shares of Common Stock</w:t>
      </w:r>
    </w:p>
    <w:p>
      <w:pPr>
        <w:spacing w:after="0" w:line="200" w:lineRule="exact"/>
        <w:rPr>
          <w:sz w:val="20"/>
          <w:szCs w:val="20"/>
          <w:color w:val="auto"/>
        </w:rPr>
      </w:pPr>
    </w:p>
    <w:p>
      <w:pPr>
        <w:spacing w:after="0" w:line="210" w:lineRule="exact"/>
        <w:rPr>
          <w:sz w:val="20"/>
          <w:szCs w:val="20"/>
          <w:color w:val="auto"/>
        </w:rPr>
      </w:pPr>
    </w:p>
    <w:p>
      <w:pPr>
        <w:ind w:left="320" w:right="2839" w:hanging="315"/>
        <w:spacing w:after="0"/>
        <w:rPr>
          <w:sz w:val="20"/>
          <w:szCs w:val="20"/>
          <w:color w:val="auto"/>
        </w:rPr>
      </w:pPr>
      <w:r>
        <w:rPr>
          <w:rFonts w:ascii="Courier New" w:cs="Courier New" w:eastAsia="Courier New" w:hAnsi="Courier New"/>
          <w:sz w:val="18"/>
          <w:szCs w:val="18"/>
          <w:color w:val="auto"/>
        </w:rPr>
        <w:t>12 CHECK BOX IF THE AGGREGATE AMOUNT IN ROW (11) EXCLUDES CERTAIN</w:t>
      </w:r>
      <w:r>
        <w:rPr>
          <w:sz w:val="20"/>
          <w:szCs w:val="20"/>
          <w:color w:val="auto"/>
        </w:rPr>
        <w:t xml:space="preserve"> </w:t>
      </w:r>
      <w:r>
        <w:rPr>
          <w:rFonts w:ascii="Courier New" w:cs="Courier New" w:eastAsia="Courier New" w:hAnsi="Courier New"/>
          <w:sz w:val="18"/>
          <w:szCs w:val="18"/>
          <w:color w:val="auto"/>
        </w:rPr>
        <w:t>[ ] SHARES*</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PERCENT OF CLASS REPRESENTED BY AMOUNT IN ROW (11)</w:t>
      </w:r>
    </w:p>
    <w:p>
      <w:pPr>
        <w:spacing w:after="0" w:line="4" w:lineRule="exact"/>
        <w:rPr>
          <w:sz w:val="20"/>
          <w:szCs w:val="20"/>
          <w:color w:val="auto"/>
        </w:rPr>
      </w:pPr>
    </w:p>
    <w:p>
      <w:pPr>
        <w:ind w:left="320" w:right="3259"/>
        <w:spacing w:after="0" w:line="237" w:lineRule="auto"/>
        <w:rPr>
          <w:sz w:val="20"/>
          <w:szCs w:val="20"/>
          <w:color w:val="auto"/>
        </w:rPr>
      </w:pPr>
      <w:r>
        <w:rPr>
          <w:rFonts w:ascii="Courier New" w:cs="Courier New" w:eastAsia="Courier New" w:hAnsi="Courier New"/>
          <w:sz w:val="18"/>
          <w:szCs w:val="18"/>
          <w:color w:val="auto"/>
        </w:rPr>
        <w:t>34.1%, the number of shares of Common Stock currently owned by Donald E. Graham (3,443,073) divided by the number of shares of Common Stock reported by the Company as outstanding on December 31, 1997 (10,089,212).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TYPE OF REPORTING PERSON*</w:t>
      </w:r>
    </w:p>
    <w:p>
      <w:pPr>
        <w:ind w:left="86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339"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4000" w:val="left"/>
          <w:tab w:leader="none" w:pos="4620" w:val="left"/>
          <w:tab w:leader="none" w:pos="5040" w:val="left"/>
          <w:tab w:leader="none" w:pos="5460" w:val="left"/>
          <w:tab w:leader="none" w:pos="5780" w:val="left"/>
        </w:tabs>
        <w:rPr>
          <w:sz w:val="20"/>
          <w:szCs w:val="20"/>
          <w:color w:val="auto"/>
        </w:rPr>
      </w:pPr>
      <w:r>
        <w:rPr>
          <w:rFonts w:ascii="Courier New" w:cs="Courier New" w:eastAsia="Courier New" w:hAnsi="Courier New"/>
          <w:sz w:val="18"/>
          <w:szCs w:val="18"/>
          <w:color w:val="auto"/>
        </w:rPr>
        <w:t>CUSIP No. 939640 10 8</w:t>
      </w:r>
      <w:r>
        <w:rPr>
          <w:sz w:val="20"/>
          <w:szCs w:val="20"/>
          <w:color w:val="auto"/>
        </w:rPr>
        <w:tab/>
      </w:r>
      <w:r>
        <w:rPr>
          <w:rFonts w:ascii="Courier New" w:cs="Courier New" w:eastAsia="Courier New" w:hAnsi="Courier New"/>
          <w:sz w:val="18"/>
          <w:szCs w:val="18"/>
          <w:color w:val="auto"/>
        </w:rPr>
        <w:t>Page</w:t>
        <w:tab/>
        <w:t>3</w:t>
      </w:r>
      <w:r>
        <w:rPr>
          <w:sz w:val="20"/>
          <w:szCs w:val="20"/>
          <w:color w:val="auto"/>
        </w:rPr>
        <w:tab/>
      </w:r>
      <w:r>
        <w:rPr>
          <w:rFonts w:ascii="Courier New" w:cs="Courier New" w:eastAsia="Courier New" w:hAnsi="Courier New"/>
          <w:sz w:val="18"/>
          <w:szCs w:val="18"/>
          <w:color w:val="auto"/>
        </w:rPr>
        <w:t>of</w:t>
        <w:tab/>
        <w:t>8</w:t>
      </w:r>
      <w:r>
        <w:rPr>
          <w:sz w:val="20"/>
          <w:szCs w:val="20"/>
          <w:color w:val="auto"/>
        </w:rPr>
        <w:tab/>
      </w:r>
      <w:r>
        <w:rPr>
          <w:rFonts w:ascii="Courier New" w:cs="Courier New" w:eastAsia="Courier New" w:hAnsi="Courier New"/>
          <w:sz w:val="16"/>
          <w:szCs w:val="16"/>
          <w:color w:val="auto"/>
        </w:rPr>
        <w:t>Pages</w:t>
      </w:r>
    </w:p>
    <w:p>
      <w:pPr>
        <w:ind w:left="960"/>
        <w:spacing w:after="0"/>
        <w:tabs>
          <w:tab w:leader="none" w:pos="4420" w:val="left"/>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5680" w:type="dxa"/>
            <w:vAlign w:val="bottom"/>
          </w:tcPr>
          <w:p>
            <w:pPr>
              <w:ind w:left="2940"/>
              <w:spacing w:after="0"/>
              <w:rPr>
                <w:sz w:val="20"/>
                <w:szCs w:val="20"/>
                <w:color w:val="auto"/>
              </w:rPr>
            </w:pPr>
            <w:r>
              <w:rPr>
                <w:rFonts w:ascii="Courier New" w:cs="Courier New" w:eastAsia="Courier New" w:hAnsi="Courier New"/>
                <w:sz w:val="18"/>
                <w:szCs w:val="18"/>
                <w:color w:val="auto"/>
              </w:rPr>
              <w:t>Katharine Graham</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w:t>
            </w:r>
          </w:p>
        </w:tc>
        <w:tc>
          <w:tcPr>
            <w:tcW w:w="5680" w:type="dxa"/>
            <w:vAlign w:val="bottom"/>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52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[x]</w:t>
            </w: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3</w:t>
            </w:r>
          </w:p>
        </w:tc>
        <w:tc>
          <w:tcPr>
            <w:tcW w:w="5680" w:type="dxa"/>
            <w:vAlign w:val="bottom"/>
          </w:tcPr>
          <w:p>
            <w:pPr>
              <w:ind w:left="100"/>
              <w:spacing w:after="0"/>
              <w:rPr>
                <w:sz w:val="20"/>
                <w:szCs w:val="20"/>
                <w:color w:val="auto"/>
              </w:rPr>
            </w:pPr>
            <w:r>
              <w:rPr>
                <w:rFonts w:ascii="Courier New" w:cs="Courier New" w:eastAsia="Courier New" w:hAnsi="Courier New"/>
                <w:sz w:val="18"/>
                <w:szCs w:val="18"/>
                <w:color w:val="auto"/>
              </w:rPr>
              <w:t>SEC USE ONLY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4</w:t>
            </w:r>
          </w:p>
        </w:tc>
        <w:tc>
          <w:tcPr>
            <w:tcW w:w="5680" w:type="dxa"/>
            <w:vAlign w:val="bottom"/>
          </w:tcPr>
          <w:p>
            <w:pPr>
              <w:ind w:left="100"/>
              <w:spacing w:after="0"/>
              <w:rPr>
                <w:sz w:val="20"/>
                <w:szCs w:val="20"/>
                <w:color w:val="auto"/>
              </w:rPr>
            </w:pPr>
            <w:r>
              <w:rPr>
                <w:rFonts w:ascii="Courier New" w:cs="Courier New" w:eastAsia="Courier New" w:hAnsi="Courier New"/>
                <w:sz w:val="18"/>
                <w:szCs w:val="18"/>
                <w:color w:val="auto"/>
              </w:rPr>
              <w:t>SOURCE OF FUNDS*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568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Not Applicable</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2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5</w:t>
            </w:r>
          </w:p>
        </w:tc>
        <w:tc>
          <w:tcPr>
            <w:tcW w:w="5680" w:type="dxa"/>
            <w:vAlign w:val="bottom"/>
          </w:tcPr>
          <w:p>
            <w:pPr>
              <w:ind w:left="100"/>
              <w:spacing w:after="0"/>
              <w:rPr>
                <w:sz w:val="20"/>
                <w:szCs w:val="20"/>
                <w:color w:val="auto"/>
              </w:rPr>
            </w:pPr>
            <w:r>
              <w:rPr>
                <w:rFonts w:ascii="Courier New" w:cs="Courier New" w:eastAsia="Courier New" w:hAnsi="Courier New"/>
                <w:sz w:val="18"/>
                <w:szCs w:val="18"/>
                <w:color w:val="auto"/>
              </w:rPr>
              <w:t>CHECK BOX IF DISCLOSURE OF LEGAL PROCEEDINGS IS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5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REQUIRED PURSUANT TO ITEMS 2(d) OR 2(E)</w:t>
            </w:r>
          </w:p>
        </w:tc>
        <w:tc>
          <w:tcPr>
            <w:tcW w:w="960" w:type="dxa"/>
            <w:vAlign w:val="bottom"/>
          </w:tcPr>
          <w:p>
            <w:pPr>
              <w:spacing w:after="0"/>
              <w:rPr>
                <w:sz w:val="17"/>
                <w:szCs w:val="17"/>
                <w:color w:val="auto"/>
              </w:rPr>
            </w:pP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 ]</w:t>
            </w:r>
          </w:p>
        </w:tc>
      </w:tr>
    </w:tbl>
    <w:p>
      <w:pPr>
        <w:spacing w:after="0" w:line="207" w:lineRule="exact"/>
        <w:rPr>
          <w:sz w:val="20"/>
          <w:szCs w:val="20"/>
          <w:color w:val="auto"/>
        </w:rPr>
      </w:pPr>
    </w:p>
    <w:p>
      <w:pPr>
        <w:ind w:left="2320" w:right="6099" w:hanging="2312"/>
        <w:spacing w:after="0" w:line="290" w:lineRule="auto"/>
        <w:tabs>
          <w:tab w:leader="none" w:pos="31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w w:val="96"/>
              </w:rPr>
              <w:t>- -------------------</w:t>
            </w:r>
          </w:p>
        </w:tc>
        <w:tc>
          <w:tcPr>
            <w:tcW w:w="3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22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NUMBER OF</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228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SHARES</w:t>
            </w:r>
          </w:p>
        </w:tc>
        <w:tc>
          <w:tcPr>
            <w:tcW w:w="30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667,641</w:t>
            </w: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3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 EACH</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REPORTING</w:t>
            </w:r>
          </w:p>
        </w:tc>
        <w:tc>
          <w:tcPr>
            <w:tcW w:w="30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160,870</w:t>
            </w:r>
          </w:p>
        </w:tc>
      </w:tr>
      <w:tr>
        <w:trPr>
          <w:trHeight w:val="203"/>
        </w:trPr>
        <w:tc>
          <w:tcPr>
            <w:tcW w:w="22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PERSON WITH</w:t>
            </w:r>
          </w:p>
        </w:tc>
        <w:tc>
          <w:tcPr>
            <w:tcW w:w="3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667,641</w:t>
            </w:r>
          </w:p>
        </w:tc>
      </w:tr>
      <w:tr>
        <w:trPr>
          <w:trHeight w:val="405"/>
        </w:trPr>
        <w:tc>
          <w:tcPr>
            <w:tcW w:w="228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10</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160,870</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300" w:type="dxa"/>
            <w:vAlign w:val="bottom"/>
          </w:tcPr>
          <w:p>
            <w:pPr>
              <w:spacing w:after="0"/>
              <w:rPr>
                <w:sz w:val="17"/>
                <w:szCs w:val="17"/>
                <w:color w:val="auto"/>
              </w:rPr>
            </w:pPr>
          </w:p>
        </w:tc>
        <w:tc>
          <w:tcPr>
            <w:tcW w:w="25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AGGREGATE AMOUNT BENEFICIALLY OWNED BY EACH REPORTING PERSON</w:t>
      </w:r>
    </w:p>
    <w:p>
      <w:pPr>
        <w:ind w:left="320"/>
        <w:spacing w:after="0" w:line="238" w:lineRule="auto"/>
        <w:rPr>
          <w:sz w:val="20"/>
          <w:szCs w:val="20"/>
          <w:color w:val="auto"/>
        </w:rPr>
      </w:pPr>
      <w:r>
        <w:rPr>
          <w:rFonts w:ascii="Courier New" w:cs="Courier New" w:eastAsia="Courier New" w:hAnsi="Courier New"/>
          <w:sz w:val="18"/>
          <w:szCs w:val="18"/>
          <w:color w:val="auto"/>
        </w:rPr>
        <w:t>828,511 shares of Common Stock</w:t>
      </w:r>
    </w:p>
    <w:p>
      <w:pPr>
        <w:spacing w:after="0" w:line="207" w:lineRule="exact"/>
        <w:rPr>
          <w:sz w:val="20"/>
          <w:szCs w:val="20"/>
          <w:color w:val="auto"/>
        </w:rPr>
      </w:pPr>
    </w:p>
    <w:p>
      <w:pPr>
        <w:ind w:left="320" w:right="2839" w:hanging="315"/>
        <w:spacing w:after="0"/>
        <w:rPr>
          <w:sz w:val="20"/>
          <w:szCs w:val="20"/>
          <w:color w:val="auto"/>
        </w:rPr>
      </w:pPr>
      <w:r>
        <w:rPr>
          <w:rFonts w:ascii="Courier New" w:cs="Courier New" w:eastAsia="Courier New" w:hAnsi="Courier New"/>
          <w:sz w:val="18"/>
          <w:szCs w:val="18"/>
          <w:color w:val="auto"/>
        </w:rPr>
        <w:t>12 CHECK BOX IF THE AGGREGATE AMOUNT IN ROW (11) EXCLUDES CERTAIN</w:t>
      </w:r>
      <w:r>
        <w:rPr>
          <w:sz w:val="20"/>
          <w:szCs w:val="20"/>
          <w:color w:val="auto"/>
        </w:rPr>
        <w:t xml:space="preserve"> </w:t>
      </w:r>
      <w:r>
        <w:rPr>
          <w:rFonts w:ascii="Courier New" w:cs="Courier New" w:eastAsia="Courier New" w:hAnsi="Courier New"/>
          <w:sz w:val="18"/>
          <w:szCs w:val="18"/>
          <w:color w:val="auto"/>
        </w:rPr>
        <w:t>[ ] SHARES*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13 PERCENT OF</w:t>
            </w:r>
          </w:p>
        </w:tc>
        <w:tc>
          <w:tcPr>
            <w:tcW w:w="294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8"/>
              </w:rPr>
              <w:t>CLASS REPRESENTED BY AMOUNT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IN ROW</w:t>
            </w:r>
          </w:p>
        </w:tc>
        <w:tc>
          <w:tcPr>
            <w:tcW w:w="2060" w:type="dxa"/>
            <w:vAlign w:val="bottom"/>
          </w:tcPr>
          <w:p>
            <w:pPr>
              <w:ind w:left="40"/>
              <w:spacing w:after="0"/>
              <w:rPr>
                <w:sz w:val="20"/>
                <w:szCs w:val="20"/>
                <w:color w:val="auto"/>
              </w:rPr>
            </w:pPr>
            <w:r>
              <w:rPr>
                <w:rFonts w:ascii="Courier New" w:cs="Courier New" w:eastAsia="Courier New" w:hAnsi="Courier New"/>
                <w:sz w:val="18"/>
                <w:szCs w:val="18"/>
                <w:color w:val="auto"/>
              </w:rPr>
              <w:t>(11)</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8.2%,  the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number</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 shares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of Common</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Stock</w:t>
            </w:r>
          </w:p>
        </w:tc>
        <w:tc>
          <w:tcPr>
            <w:tcW w:w="2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currently  owned by</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Katharine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Graham</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(828,511)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divided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the</w:t>
            </w:r>
          </w:p>
        </w:tc>
        <w:tc>
          <w:tcPr>
            <w:tcW w:w="2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number of shares of</w:t>
            </w:r>
          </w:p>
        </w:tc>
      </w:tr>
      <w:tr>
        <w:trPr>
          <w:trHeight w:val="203"/>
        </w:trPr>
        <w:tc>
          <w:tcPr>
            <w:tcW w:w="32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Common Stock outstanding on</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December 31, 1997</w:t>
            </w:r>
          </w:p>
        </w:tc>
        <w:tc>
          <w:tcPr>
            <w:tcW w:w="2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(10,089,212).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TYPE OF REPORTING PERSON*</w:t>
      </w:r>
    </w:p>
    <w:p>
      <w:pPr>
        <w:ind w:left="128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25" w:right="1440" w:bottom="1440" w:gutter="0" w:footer="0" w:header="0"/>
        </w:sectPr>
      </w:pPr>
    </w:p>
    <w:bookmarkStart w:id="3" w:name="page4"/>
    <w:bookmarkEnd w:id="3"/>
    <w:p>
      <w:pPr>
        <w:ind w:right="2319" w:firstLine="1053"/>
        <w:spacing w:after="0" w:line="238" w:lineRule="auto"/>
        <w:rPr>
          <w:sz w:val="20"/>
          <w:szCs w:val="20"/>
          <w:color w:val="auto"/>
        </w:rPr>
      </w:pPr>
      <w:r>
        <w:rPr>
          <w:rFonts w:ascii="Courier New" w:cs="Courier New" w:eastAsia="Courier New" w:hAnsi="Courier New"/>
          <w:sz w:val="18"/>
          <w:szCs w:val="18"/>
          <w:color w:val="auto"/>
        </w:rPr>
        <w:t>This Report relates to the Class B Common Stock, par value $1.00 per share (the "Class B Common Stock"), of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and February 15, 1995 ("Amendment No. 5") is hereby amended and supplemented as set forth below. The Original Report, as amended by Amendment No. 1, Amendment No. 2, Amendment No. 3, Amendment No. 4 and Amendment No. 5, is hereinafter referred to as "Schedule 13D". All capitalized terms not otherwise defined herein shall have the meanings ascribed to them in Schedule 13D.</w:t>
      </w:r>
    </w:p>
    <w:p>
      <w:pPr>
        <w:spacing w:after="0" w:line="207"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amendments to the Schedule 13D are as follows: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Item 5 of Schedule 13D is hereby deleted in its entirety and substituted by the following: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Mr. Graham:</w:t>
      </w:r>
    </w:p>
    <w:p>
      <w:pPr>
        <w:spacing w:after="0" w:line="207" w:lineRule="exact"/>
        <w:rPr>
          <w:sz w:val="20"/>
          <w:szCs w:val="20"/>
          <w:color w:val="auto"/>
        </w:rPr>
      </w:pPr>
    </w:p>
    <w:p>
      <w:pPr>
        <w:ind w:right="2319" w:firstLine="1053"/>
        <w:spacing w:after="0" w:line="268" w:lineRule="auto"/>
        <w:rPr>
          <w:sz w:val="20"/>
          <w:szCs w:val="20"/>
          <w:color w:val="auto"/>
        </w:rPr>
      </w:pPr>
      <w:r>
        <w:rPr>
          <w:rFonts w:ascii="Courier New" w:cs="Courier New" w:eastAsia="Courier New" w:hAnsi="Courier New"/>
          <w:sz w:val="16"/>
          <w:szCs w:val="16"/>
          <w:color w:val="auto"/>
        </w:rPr>
        <w:t>As of December 31, 1997, Mr. Graham was the beneficial owner (as determined in accordance with Rule 13d- 3(a), (c) and (d) under the Act) of 3,443,073 shares of Class B Common Stock of the Company, constituting approximately 34.1% of such shares then outstanding (as determined in accordance with the Rule 13d-3(d)(1) under the Act). Such beneficial ownership was as set forth in paragraphs (a) through (p) below. Except as to the extent of: (A) his shared fiduciary voting and investment power with respect to, and one-quarter beneficial interest in, the shares held in the trusts referred to in paragraphs (f) and (i) below, (B) his shared fiduciary voting and investment power with respect to the shares held in the trusts referred to in paragraphs (g), (h), (j), (k), (m) and (n) below,</w:t>
      </w:r>
    </w:p>
    <w:p>
      <w:pPr>
        <w:spacing w:after="0" w:line="2" w:lineRule="exact"/>
        <w:rPr>
          <w:sz w:val="20"/>
          <w:szCs w:val="20"/>
          <w:color w:val="auto"/>
        </w:rPr>
      </w:pPr>
    </w:p>
    <w:p>
      <w:pPr>
        <w:ind w:right="241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 sole fiduciary voting and investment power with respect to the shares held in the trusts referred to in paragraph (l) below, and (D) his sole voting power, under an agreement dated as of February 25, 1977, as extended and amended as of September 13, 1985, and as extended and amended as of</w:t>
      </w:r>
    </w:p>
    <w:p>
      <w:pPr>
        <w:sectPr>
          <w:pgSz w:w="11900" w:h="16838" w:orient="portrait"/>
          <w:cols w:equalWidth="0" w:num="1">
            <w:col w:w="10219"/>
          </w:cols>
          <w:pgMar w:left="240" w:top="1330" w:right="1440" w:bottom="1440" w:gutter="0" w:footer="0" w:header="0"/>
        </w:sectPr>
      </w:pPr>
    </w:p>
    <w:bookmarkStart w:id="4" w:name="page5"/>
    <w:bookmarkEnd w:id="4"/>
    <w:p>
      <w:pPr>
        <w:ind w:right="2519"/>
        <w:spacing w:after="0" w:line="237" w:lineRule="auto"/>
        <w:rPr>
          <w:sz w:val="20"/>
          <w:szCs w:val="20"/>
          <w:color w:val="auto"/>
        </w:rPr>
      </w:pPr>
      <w:r>
        <w:rPr>
          <w:rFonts w:ascii="Courier New" w:cs="Courier New" w:eastAsia="Courier New" w:hAnsi="Courier New"/>
          <w:sz w:val="18"/>
          <w:szCs w:val="18"/>
          <w:color w:val="auto"/>
        </w:rPr>
        <w:t>May 15, 1996, with respect to the shares referred to in paragraph (o) below, Mr. Graham has no beneficial interest, and expressly disclaims any beneficial interest, in the shares referred to in such paragraphs (f) through (p).</w:t>
      </w:r>
    </w:p>
    <w:p>
      <w:pPr>
        <w:spacing w:after="0" w:line="207" w:lineRule="exact"/>
        <w:rPr>
          <w:sz w:val="20"/>
          <w:szCs w:val="20"/>
          <w:color w:val="auto"/>
        </w:rPr>
      </w:pPr>
    </w:p>
    <w:p>
      <w:pPr>
        <w:ind w:left="1060" w:right="2419" w:hanging="525"/>
        <w:spacing w:after="0" w:line="273"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1,552 shares of Class B Common Stock and 262,314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184" w:lineRule="exact"/>
        <w:rPr>
          <w:rFonts w:ascii="Courier New" w:cs="Courier New" w:eastAsia="Courier New" w:hAnsi="Courier New"/>
          <w:sz w:val="16"/>
          <w:szCs w:val="16"/>
          <w:color w:val="auto"/>
        </w:rPr>
      </w:pPr>
    </w:p>
    <w:p>
      <w:pPr>
        <w:ind w:left="1060" w:right="2419" w:hanging="525"/>
        <w:spacing w:after="0" w:line="275" w:lineRule="auto"/>
        <w:tabs>
          <w:tab w:leader="none" w:pos="10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209,126 shares of Class B Common Stock held in a revocable trust for the benefit of Mr. Graham. Mr. Graham, settlor, had sole voting power and investment power with respect to such shares. Mr. Graham has the right to revoke such trust at any time.</w:t>
      </w:r>
    </w:p>
    <w:p>
      <w:pPr>
        <w:spacing w:after="0" w:line="182" w:lineRule="exact"/>
        <w:rPr>
          <w:rFonts w:ascii="Courier New" w:cs="Courier New" w:eastAsia="Courier New" w:hAnsi="Courier New"/>
          <w:sz w:val="16"/>
          <w:szCs w:val="16"/>
          <w:color w:val="auto"/>
        </w:rPr>
      </w:pPr>
    </w:p>
    <w:p>
      <w:pPr>
        <w:ind w:left="1060" w:right="2519" w:hanging="52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56,333 shares of Class B Common Stock held in a trust for the benefit of Mr. Graham. Mr. Graham, as a trustee, shared voting and investment power with respect to such shares with George J. Gillespie, III, the other trustee.</w:t>
      </w:r>
    </w:p>
    <w:p>
      <w:pPr>
        <w:spacing w:after="0" w:line="207" w:lineRule="exact"/>
        <w:rPr>
          <w:rFonts w:ascii="Courier New" w:cs="Courier New" w:eastAsia="Courier New" w:hAnsi="Courier New"/>
          <w:sz w:val="18"/>
          <w:szCs w:val="18"/>
          <w:color w:val="auto"/>
        </w:rPr>
      </w:pPr>
    </w:p>
    <w:p>
      <w:pPr>
        <w:ind w:left="1060" w:right="2619" w:hanging="52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60,497 shares of Class A Common Stock held in a trust for the benefit of Mr. Graham. Mr. Graham, as a trustee, shared voting and investment power with respect to such shares with Mr. Gillespie, the other trustee.</w:t>
      </w:r>
    </w:p>
    <w:p>
      <w:pPr>
        <w:spacing w:after="0" w:line="207" w:lineRule="exact"/>
        <w:rPr>
          <w:rFonts w:ascii="Courier New" w:cs="Courier New" w:eastAsia="Courier New" w:hAnsi="Courier New"/>
          <w:sz w:val="18"/>
          <w:szCs w:val="18"/>
          <w:color w:val="auto"/>
        </w:rPr>
      </w:pPr>
    </w:p>
    <w:p>
      <w:pPr>
        <w:ind w:left="1060" w:right="2619" w:hanging="525"/>
        <w:spacing w:after="0" w:line="236"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62,208 shares of Class A Common Stock held in a trust for the benefit of Mr. Graham. Mr. Graham, as a trustee, shared voting power with Daniel L. Mosley, the other trustee.</w:t>
      </w:r>
    </w:p>
    <w:p>
      <w:pPr>
        <w:spacing w:after="0" w:line="208" w:lineRule="exact"/>
        <w:rPr>
          <w:rFonts w:ascii="Courier New" w:cs="Courier New" w:eastAsia="Courier New" w:hAnsi="Courier New"/>
          <w:sz w:val="18"/>
          <w:szCs w:val="18"/>
          <w:color w:val="auto"/>
        </w:rPr>
      </w:pPr>
    </w:p>
    <w:p>
      <w:pPr>
        <w:ind w:left="1060" w:right="2319" w:hanging="52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135,168 shares of Class B Common Stock and 248,832 shares of Class A Common Stock held in trusts for the equal benefit of four persons (including Mr. Graham) and their descendants. Mr. Graham, as a trustee, shared voting and investment power with respect to such shares with Mr. Gillespie and Elizabeth Graham Weymouth, the other trustees.</w:t>
      </w:r>
    </w:p>
    <w:p>
      <w:pPr>
        <w:spacing w:after="0" w:line="209" w:lineRule="exact"/>
        <w:rPr>
          <w:rFonts w:ascii="Courier New" w:cs="Courier New" w:eastAsia="Courier New" w:hAnsi="Courier New"/>
          <w:sz w:val="18"/>
          <w:szCs w:val="18"/>
          <w:color w:val="auto"/>
        </w:rPr>
      </w:pPr>
    </w:p>
    <w:p>
      <w:pPr>
        <w:ind w:left="1060" w:right="2419" w:hanging="525"/>
        <w:spacing w:after="0" w:line="236"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186,624 shares of Class A Common Stock held in trusts for the benefit of others. Mr. Graham, as a trustee, shared voting power with Daniel L. Mosley, the other trustee.</w:t>
      </w:r>
    </w:p>
    <w:p>
      <w:pPr>
        <w:sectPr>
          <w:pgSz w:w="11900" w:h="16838" w:orient="portrait"/>
          <w:cols w:equalWidth="0" w:num="1">
            <w:col w:w="10219"/>
          </w:cols>
          <w:pgMar w:left="240" w:top="1330" w:right="1440" w:bottom="1440" w:gutter="0" w:footer="0" w:header="0"/>
        </w:sectPr>
      </w:pPr>
    </w:p>
    <w:bookmarkStart w:id="5" w:name="page6"/>
    <w:bookmarkEnd w:id="5"/>
    <w:p>
      <w:pPr>
        <w:ind w:left="525" w:right="2319" w:hanging="525"/>
        <w:spacing w:after="0" w:line="237" w:lineRule="auto"/>
        <w:tabs>
          <w:tab w:leader="none" w:pos="5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120,994 shares of Class A Common Stock held in two trusts for the benefit of others. Mr. Graham, as a trustee, shared voting and investment power with respect to such shares with Mr. Gillespie and Stephen M. Graham, the other trustees for 60,497 shares and with Mr. Gillespie and William W. Graham, the other trustees for 60,497 shares.</w:t>
      </w:r>
    </w:p>
    <w:p>
      <w:pPr>
        <w:spacing w:after="0" w:line="209" w:lineRule="exact"/>
        <w:rPr>
          <w:rFonts w:ascii="Courier New" w:cs="Courier New" w:eastAsia="Courier New" w:hAnsi="Courier New"/>
          <w:sz w:val="18"/>
          <w:szCs w:val="18"/>
          <w:color w:val="auto"/>
        </w:rPr>
      </w:pPr>
    </w:p>
    <w:p>
      <w:pPr>
        <w:ind w:left="525" w:right="2419" w:hanging="525"/>
        <w:spacing w:after="0" w:line="237" w:lineRule="auto"/>
        <w:tabs>
          <w:tab w:leader="none" w:pos="5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122,168 shares of Class B Common Stock held in a trust for the benefit of four persons (including Mr. Graham). Mr. Graham, as a trustee, shared voting and investment power with respect to such shares with Mr. Mosley, the other trustee.</w:t>
      </w:r>
    </w:p>
    <w:p>
      <w:pPr>
        <w:spacing w:after="0" w:line="207" w:lineRule="exact"/>
        <w:rPr>
          <w:rFonts w:ascii="Courier New" w:cs="Courier New" w:eastAsia="Courier New" w:hAnsi="Courier New"/>
          <w:sz w:val="18"/>
          <w:szCs w:val="18"/>
          <w:color w:val="auto"/>
        </w:rPr>
      </w:pPr>
    </w:p>
    <w:p>
      <w:pPr>
        <w:ind w:left="525" w:right="2319" w:hanging="525"/>
        <w:spacing w:after="0" w:line="237" w:lineRule="auto"/>
        <w:tabs>
          <w:tab w:leader="none" w:pos="5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23,622 shares of Class B Common Stock held in three trusts for the benefit of others. Mr. Graham, as a trustee, shared voting and investment power with respect to such shares with Mr. William W. Graham and Mr. Gillespie, the other trustees.</w:t>
      </w:r>
    </w:p>
    <w:p>
      <w:pPr>
        <w:spacing w:after="0" w:line="207" w:lineRule="exact"/>
        <w:rPr>
          <w:rFonts w:ascii="Courier New" w:cs="Courier New" w:eastAsia="Courier New" w:hAnsi="Courier New"/>
          <w:sz w:val="18"/>
          <w:szCs w:val="18"/>
          <w:color w:val="auto"/>
        </w:rPr>
      </w:pPr>
    </w:p>
    <w:p>
      <w:pPr>
        <w:ind w:left="525" w:right="2319" w:hanging="525"/>
        <w:spacing w:after="0" w:line="237" w:lineRule="auto"/>
        <w:tabs>
          <w:tab w:leader="none" w:pos="5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158,270 shares of Class B Common Stock held in a charitable trust for the benefit of others. Mr. Graham, as a trustee, shared voting and investment power with respect to such shares with Mrs. Graham, John W. Sweeterman, Martin Cohen and Vincent E. Reed, the other trustees.</w:t>
      </w:r>
    </w:p>
    <w:p>
      <w:pPr>
        <w:spacing w:after="0" w:line="208" w:lineRule="exact"/>
        <w:rPr>
          <w:rFonts w:ascii="Courier New" w:cs="Courier New" w:eastAsia="Courier New" w:hAnsi="Courier New"/>
          <w:sz w:val="18"/>
          <w:szCs w:val="18"/>
          <w:color w:val="auto"/>
        </w:rPr>
      </w:pPr>
    </w:p>
    <w:p>
      <w:pPr>
        <w:ind w:left="525" w:right="2419" w:hanging="525"/>
        <w:spacing w:after="0" w:line="236" w:lineRule="auto"/>
        <w:tabs>
          <w:tab w:leader="none" w:pos="5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 shares of Class B Common Stock held in two trusts for the benefit of others. Mr. Graham, as trustee, had sole voting and investment power with respect to such shares.</w:t>
      </w:r>
    </w:p>
    <w:p>
      <w:pPr>
        <w:spacing w:after="0" w:line="208" w:lineRule="exact"/>
        <w:rPr>
          <w:rFonts w:ascii="Courier New" w:cs="Courier New" w:eastAsia="Courier New" w:hAnsi="Courier New"/>
          <w:sz w:val="18"/>
          <w:szCs w:val="18"/>
          <w:color w:val="auto"/>
        </w:rPr>
      </w:pPr>
    </w:p>
    <w:p>
      <w:pPr>
        <w:ind w:left="525" w:right="2519" w:hanging="525"/>
        <w:spacing w:after="0" w:line="237" w:lineRule="auto"/>
        <w:tabs>
          <w:tab w:leader="none" w:pos="5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 shares of Class B Common Stock held in a trust for the benefit of another. Mr. Graham, as trustee, shared voting power with respect to such shares with Mr. Gillespie, the other trustee.</w:t>
      </w:r>
    </w:p>
    <w:p>
      <w:pPr>
        <w:spacing w:after="0" w:line="207" w:lineRule="exact"/>
        <w:rPr>
          <w:rFonts w:ascii="Courier New" w:cs="Courier New" w:eastAsia="Courier New" w:hAnsi="Courier New"/>
          <w:sz w:val="18"/>
          <w:szCs w:val="18"/>
          <w:color w:val="auto"/>
        </w:rPr>
      </w:pPr>
    </w:p>
    <w:p>
      <w:pPr>
        <w:ind w:left="525" w:right="2419" w:hanging="525"/>
        <w:spacing w:after="0" w:line="275" w:lineRule="auto"/>
        <w:tabs>
          <w:tab w:leader="none" w:pos="52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2,600 shares of Class B Common Stock held in a charitable remainder unitrust for the benefit of others. Mr. Graham, as a trustee, shared voting and investment power with respect to such shares with Mrs. Graham and Mr. Gillespie, the other trustees.</w:t>
      </w:r>
    </w:p>
    <w:p>
      <w:pPr>
        <w:spacing w:after="0" w:line="182" w:lineRule="exact"/>
        <w:rPr>
          <w:rFonts w:ascii="Courier New" w:cs="Courier New" w:eastAsia="Courier New" w:hAnsi="Courier New"/>
          <w:sz w:val="16"/>
          <w:szCs w:val="16"/>
          <w:color w:val="auto"/>
        </w:rPr>
      </w:pPr>
    </w:p>
    <w:p>
      <w:pPr>
        <w:ind w:left="525" w:right="2319" w:hanging="525"/>
        <w:spacing w:after="0" w:line="237" w:lineRule="auto"/>
        <w:tabs>
          <w:tab w:leader="none" w:pos="5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1,727,765 shares of Class B Common Stock as to which Mr. Graham had sole voting power under an agreement dated as of February 25, 1977, as extended and amended as of September 13, 1985, and as extended and amended as of May 15, 1996, as more fully described in Item 6 below.</w:t>
      </w:r>
    </w:p>
    <w:p>
      <w:pPr>
        <w:sectPr>
          <w:pgSz w:w="11900" w:h="16838" w:orient="portrait"/>
          <w:cols w:equalWidth="0" w:num="1">
            <w:col w:w="9684"/>
          </w:cols>
          <w:pgMar w:left="775" w:top="1330" w:right="1440" w:bottom="1440" w:gutter="0" w:footer="0" w:header="0"/>
        </w:sectPr>
      </w:pPr>
    </w:p>
    <w:bookmarkStart w:id="6" w:name="page7"/>
    <w:bookmarkEnd w:id="6"/>
    <w:p>
      <w:pPr>
        <w:ind w:left="1060" w:right="2619" w:hanging="525"/>
        <w:spacing w:after="0" w:line="236"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35,000 shares of Class B Common Stock owned by Mr. Graham's spouse as to which Mr. Graham had shared voting and investment power.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MRS. GRAHAM:</w:t>
      </w:r>
    </w:p>
    <w:p>
      <w:pPr>
        <w:spacing w:after="0" w:line="207" w:lineRule="exact"/>
        <w:rPr>
          <w:sz w:val="20"/>
          <w:szCs w:val="20"/>
          <w:color w:val="auto"/>
        </w:rPr>
      </w:pPr>
    </w:p>
    <w:p>
      <w:pPr>
        <w:ind w:right="2319" w:firstLine="1053"/>
        <w:spacing w:after="0" w:line="270" w:lineRule="auto"/>
        <w:rPr>
          <w:sz w:val="20"/>
          <w:szCs w:val="20"/>
          <w:color w:val="auto"/>
        </w:rPr>
      </w:pPr>
      <w:r>
        <w:rPr>
          <w:rFonts w:ascii="Courier New" w:cs="Courier New" w:eastAsia="Courier New" w:hAnsi="Courier New"/>
          <w:sz w:val="16"/>
          <w:szCs w:val="16"/>
          <w:color w:val="auto"/>
        </w:rPr>
        <w:t>As of January 27, 1998, Mrs. Graham was the beneficial owner (as determined in accordance with Rules 13-d-3(a), (c) and (d) under the Act) of 828,511 shares of Class B Common Stock of the Company, constituting approximately 8.2% of such shares then outstanding (as determined in accordance with Rule 13d-3(d)(1) under the Act). Such beneficial ownership was set forth in paragraph (q) through (t) below. Except as to the extent of her shared fiduciary voting and investment power with respect to the shares held in the trusts referred to in paragraphs (s) and (t) below, Mrs. Graham has no beneficial interest, and expressly disclaims any beneficial interest, in the shares referred to in such paragraphs (s) and (t).</w:t>
      </w:r>
    </w:p>
    <w:p>
      <w:pPr>
        <w:spacing w:after="0" w:line="189" w:lineRule="exact"/>
        <w:rPr>
          <w:sz w:val="20"/>
          <w:szCs w:val="20"/>
          <w:color w:val="auto"/>
        </w:rPr>
      </w:pPr>
    </w:p>
    <w:p>
      <w:pPr>
        <w:ind w:left="1580" w:right="2319" w:hanging="519"/>
        <w:spacing w:after="0" w:line="290"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536,257 shares of Class A Common Stock owned by Mrs. Graham, as to which she had sole voting and investment power.</w:t>
      </w:r>
    </w:p>
    <w:p>
      <w:pPr>
        <w:spacing w:after="0" w:line="169" w:lineRule="exact"/>
        <w:rPr>
          <w:rFonts w:ascii="Courier New" w:cs="Courier New" w:eastAsia="Courier New" w:hAnsi="Courier New"/>
          <w:sz w:val="16"/>
          <w:szCs w:val="16"/>
          <w:color w:val="auto"/>
        </w:rPr>
      </w:pPr>
    </w:p>
    <w:p>
      <w:pPr>
        <w:ind w:left="1580" w:right="2319" w:hanging="519"/>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131,384 shares of Class B Common Stock held in a revocable trust for the benefit of Mrs. Graham. Although Mrs. Graham does not now have any voting or investment power with respect to such shares, she does have the right to revoke such trust at any time. If such revocation were to occur, Mrs. Graham would have sole voting and investment power with respect to such shares.</w:t>
      </w:r>
    </w:p>
    <w:p>
      <w:pPr>
        <w:spacing w:after="0" w:line="211" w:lineRule="exact"/>
        <w:rPr>
          <w:rFonts w:ascii="Courier New" w:cs="Courier New" w:eastAsia="Courier New" w:hAnsi="Courier New"/>
          <w:sz w:val="18"/>
          <w:szCs w:val="18"/>
          <w:color w:val="auto"/>
        </w:rPr>
      </w:pPr>
    </w:p>
    <w:p>
      <w:pPr>
        <w:ind w:left="1580" w:right="2419" w:hanging="519"/>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158,270 shares of Class B Common Stock held in a charitable trust for the benefit of others. Mrs. Graham, as a trustee, shared voting and investment power with respect to such shares with Mr. Graham, Mr. Sweeterman, Mr. Cohen and Mr. Reed, the other trustees.</w:t>
      </w:r>
    </w:p>
    <w:p>
      <w:pPr>
        <w:spacing w:after="0" w:line="208" w:lineRule="exact"/>
        <w:rPr>
          <w:rFonts w:ascii="Courier New" w:cs="Courier New" w:eastAsia="Courier New" w:hAnsi="Courier New"/>
          <w:sz w:val="18"/>
          <w:szCs w:val="18"/>
          <w:color w:val="auto"/>
        </w:rPr>
      </w:pPr>
    </w:p>
    <w:p>
      <w:pPr>
        <w:ind w:left="1580" w:right="2519" w:hanging="519"/>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2,600 shares of Class B Common Stock held in a charitable remainder unitrust for the benefit of others. Mrs. Graham, as a trustee, shared voting and investment power with respect to such shares with Mr. Graham and Mr. Gillespie, the other trustees.</w:t>
      </w:r>
    </w:p>
    <w:p>
      <w:pPr>
        <w:sectPr>
          <w:pgSz w:w="11900" w:h="16838" w:orient="portrait"/>
          <w:cols w:equalWidth="0" w:num="1">
            <w:col w:w="10219"/>
          </w:cols>
          <w:pgMar w:left="240" w:top="133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TRANSACTIONS DURING THE PAST SIXTY DAYS:</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On December 10, 1997, December 11, 1997, December 16, 1997, January 23, 1998 and January 27, 1998, Katharine Graham made gifts totaling 1,522 shares of Class B Common Stock.</w:t>
      </w:r>
    </w:p>
    <w:p>
      <w:pPr>
        <w:spacing w:after="0" w:line="200" w:lineRule="exact"/>
        <w:rPr>
          <w:sz w:val="20"/>
          <w:szCs w:val="20"/>
          <w:color w:val="auto"/>
        </w:rPr>
      </w:pPr>
    </w:p>
    <w:p>
      <w:pPr>
        <w:spacing w:after="0" w:line="211" w:lineRule="exact"/>
        <w:rPr>
          <w:sz w:val="20"/>
          <w:szCs w:val="20"/>
          <w:color w:val="auto"/>
        </w:rPr>
      </w:pPr>
    </w:p>
    <w:p>
      <w:pPr>
        <w:ind w:left="1060" w:right="419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 Arrangements, Understandings or Relationships with Respect to Securities of the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text of Item 6 is followed by the following:</w:t>
      </w:r>
    </w:p>
    <w:p>
      <w:pPr>
        <w:spacing w:after="0" w:line="207"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The voting agreement dated as of February 25, 1977, as extended and amended as of September 13, 1985 has been extended and amended as of May 15, 1996. The agreement has a termination date (which may be extended) of February 24, 2007.</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Donald E. Graham</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Donald E. Graham</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Katharine Graham</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Katharine Graham</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202"/>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6"/>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upperLetter"/>
      <w:start w:val="3"/>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8"/>
    </w:lvl>
  </w:abstractNum>
  <w:abstractNum w:abstractNumId="10">
    <w:nsid w:val="1190CDE7"/>
    <w:multiLevelType w:val="hybridMultilevel"/>
    <w:lvl w:ilvl="0">
      <w:lvlJc w:val="left"/>
      <w:lvlText w:val="(%1)"/>
      <w:numFmt w:val="lowerLetter"/>
      <w:start w:val="16"/>
    </w:lvl>
  </w:abstractNum>
  <w:abstractNum w:abstractNumId="11">
    <w:nsid w:val="66EF438D"/>
    <w:multiLevelType w:val="hybridMultilevel"/>
    <w:lvl w:ilvl="0">
      <w:lvlJc w:val="left"/>
      <w:lvlText w:val="(%1)"/>
      <w:numFmt w:val="lowerLetter"/>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2019-12-13T08:13:03Z</dcterms:created>
  <dcterms:modified xsi:type="dcterms:W3CDTF">2019-12-13T08:13:03Z</dcterms:modified>
</cp:coreProperties>
</file>