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jc w:val="center"/>
        <w:ind w:right="1879"/>
        <w:spacing w:after="0" w:line="238" w:lineRule="auto"/>
        <w:rPr>
          <w:sz w:val="20"/>
          <w:szCs w:val="20"/>
          <w:color w:val="auto"/>
        </w:rPr>
      </w:pPr>
      <w:r>
        <w:rPr>
          <w:rFonts w:ascii="Courier New" w:cs="Courier New" w:eastAsia="Courier New" w:hAnsi="Courier New"/>
          <w:sz w:val="18"/>
          <w:szCs w:val="18"/>
          <w:color w:val="auto"/>
        </w:rPr>
        <w:t>UNITED STATES</w:t>
      </w: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7"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8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TICKETMASTER ONLINE-CITYSEARCH,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CLASS B COMMON STOCK ($0.01 PAR VALUE PER SHARE)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88633P20</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8, 1998</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[_] Rule 13d-1(b)</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[_] Rule 13d-1(c)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 Rule 13d-1(d)</w:t>
      </w:r>
    </w:p>
    <w:p>
      <w:pPr>
        <w:sectPr>
          <w:pgSz w:w="11900" w:h="16838" w:orient="portrait"/>
          <w:cols w:equalWidth="0" w:num="1">
            <w:col w:w="10219"/>
          </w:cols>
          <w:pgMar w:left="240" w:top="244"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3120" w:type="dxa"/>
            <w:vAlign w:val="bottom"/>
          </w:tcPr>
          <w:p>
            <w:pPr>
              <w:jc w:val="right"/>
              <w:ind w:right="2612"/>
              <w:spacing w:after="0"/>
              <w:rPr>
                <w:sz w:val="20"/>
                <w:szCs w:val="20"/>
                <w:color w:val="auto"/>
              </w:rPr>
            </w:pPr>
            <w:r>
              <w:rPr>
                <w:rFonts w:ascii="Courier New" w:cs="Courier New" w:eastAsia="Courier New" w:hAnsi="Courier New"/>
                <w:sz w:val="18"/>
                <w:szCs w:val="18"/>
                <w:color w:val="auto"/>
              </w:rPr>
              <w:t>2</w:t>
            </w:r>
          </w:p>
        </w:tc>
        <w:tc>
          <w:tcPr>
            <w:tcW w:w="780" w:type="dxa"/>
            <w:vAlign w:val="bottom"/>
          </w:tcPr>
          <w:p>
            <w:pPr>
              <w:spacing w:after="0"/>
              <w:rPr>
                <w:sz w:val="17"/>
                <w:szCs w:val="17"/>
                <w:color w:val="auto"/>
              </w:rPr>
            </w:pPr>
          </w:p>
        </w:tc>
      </w:tr>
      <w:tr>
        <w:trPr>
          <w:trHeight w:val="405"/>
        </w:trPr>
        <w:tc>
          <w:tcPr>
            <w:tcW w:w="3120" w:type="dxa"/>
            <w:vAlign w:val="bottom"/>
          </w:tcPr>
          <w:p>
            <w:pPr>
              <w:jc w:val="right"/>
              <w:ind w:right="392"/>
              <w:spacing w:after="0"/>
              <w:rPr>
                <w:sz w:val="20"/>
                <w:szCs w:val="20"/>
                <w:color w:val="auto"/>
              </w:rPr>
            </w:pPr>
            <w:r>
              <w:rPr>
                <w:rFonts w:ascii="Courier New" w:cs="Courier New" w:eastAsia="Courier New" w:hAnsi="Courier New"/>
                <w:sz w:val="18"/>
                <w:szCs w:val="18"/>
                <w:color w:val="auto"/>
                <w:w w:val="97"/>
              </w:rPr>
              <w:t>- -----------------------</w:t>
            </w:r>
          </w:p>
        </w:tc>
        <w:tc>
          <w:tcPr>
            <w:tcW w:w="780" w:type="dxa"/>
            <w:vAlign w:val="bottom"/>
          </w:tcPr>
          <w:p>
            <w:pPr>
              <w:spacing w:after="0"/>
              <w:rPr>
                <w:sz w:val="24"/>
                <w:szCs w:val="24"/>
                <w:color w:val="auto"/>
              </w:rPr>
            </w:pPr>
          </w:p>
        </w:tc>
      </w:tr>
      <w:tr>
        <w:trPr>
          <w:trHeight w:val="203"/>
        </w:trPr>
        <w:tc>
          <w:tcPr>
            <w:tcW w:w="312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CUSIP NO. 88633P20</w:t>
            </w:r>
          </w:p>
        </w:tc>
        <w:tc>
          <w:tcPr>
            <w:tcW w:w="78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2"/>
              </w:rPr>
              <w:t>13G</w:t>
            </w:r>
          </w:p>
        </w:tc>
      </w:tr>
    </w:tbl>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hanging="527"/>
        <w:spacing w:after="0" w:line="238" w:lineRule="auto"/>
        <w:tabs>
          <w:tab w:leader="none" w:pos="64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THE WASHINGTON POST COMPANY</w:t>
      </w:r>
    </w:p>
    <w:p>
      <w:pPr>
        <w:spacing w:after="0" w:line="207"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hanging="527"/>
        <w:spacing w:after="0" w:line="238" w:lineRule="auto"/>
        <w:tabs>
          <w:tab w:leader="none" w:pos="64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7180" w:hanging="430"/>
        <w:spacing w:after="0" w:line="238" w:lineRule="auto"/>
        <w:tabs>
          <w:tab w:leader="none" w:pos="7180"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7180" w:hanging="430"/>
        <w:spacing w:after="0" w:line="238" w:lineRule="auto"/>
        <w:tabs>
          <w:tab w:leader="none" w:pos="7180"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hanging="527"/>
        <w:spacing w:after="0" w:line="238" w:lineRule="auto"/>
        <w:tabs>
          <w:tab w:leader="none" w:pos="64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hanging="527"/>
        <w:spacing w:after="0" w:line="238" w:lineRule="auto"/>
        <w:tabs>
          <w:tab w:leader="none" w:pos="64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740" w:hanging="520"/>
        <w:spacing w:after="0" w:line="238" w:lineRule="auto"/>
        <w:tabs>
          <w:tab w:leader="none" w:pos="274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2"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148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940" w:type="dxa"/>
            <w:vAlign w:val="bottom"/>
          </w:tcPr>
          <w:p>
            <w:pPr>
              <w:spacing w:after="0"/>
              <w:rPr>
                <w:sz w:val="17"/>
                <w:szCs w:val="17"/>
                <w:color w:val="auto"/>
              </w:rPr>
            </w:pPr>
          </w:p>
        </w:tc>
        <w:tc>
          <w:tcPr>
            <w:tcW w:w="5480" w:type="dxa"/>
            <w:vAlign w:val="bottom"/>
          </w:tcPr>
          <w:p>
            <w:pPr>
              <w:ind w:left="540"/>
              <w:spacing w:after="0"/>
              <w:rPr>
                <w:sz w:val="20"/>
                <w:szCs w:val="20"/>
                <w:color w:val="auto"/>
              </w:rPr>
            </w:pPr>
            <w:r>
              <w:rPr>
                <w:rFonts w:ascii="Courier New" w:cs="Courier New" w:eastAsia="Courier New" w:hAnsi="Courier New"/>
                <w:sz w:val="18"/>
                <w:szCs w:val="18"/>
                <w:color w:val="auto"/>
              </w:rPr>
              <w:t>748,692*</w:t>
            </w:r>
          </w:p>
        </w:tc>
      </w:tr>
      <w:tr>
        <w:trPr>
          <w:trHeight w:val="405"/>
        </w:trPr>
        <w:tc>
          <w:tcPr>
            <w:tcW w:w="148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8"/>
              </w:rPr>
              <w:t>SHARES</w:t>
            </w:r>
          </w:p>
        </w:tc>
        <w:tc>
          <w:tcPr>
            <w:tcW w:w="64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w:t>
            </w:r>
          </w:p>
        </w:tc>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94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94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6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w:t>
            </w:r>
          </w:p>
        </w:tc>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REPORTING</w:t>
            </w:r>
          </w:p>
        </w:tc>
        <w:tc>
          <w:tcPr>
            <w:tcW w:w="940" w:type="dxa"/>
            <w:vAlign w:val="bottom"/>
          </w:tcPr>
          <w:p>
            <w:pPr>
              <w:spacing w:after="0"/>
              <w:rPr>
                <w:sz w:val="24"/>
                <w:szCs w:val="24"/>
                <w:color w:val="auto"/>
              </w:rPr>
            </w:pPr>
          </w:p>
        </w:tc>
        <w:tc>
          <w:tcPr>
            <w:tcW w:w="5480" w:type="dxa"/>
            <w:vAlign w:val="bottom"/>
          </w:tcPr>
          <w:p>
            <w:pPr>
              <w:ind w:left="540"/>
              <w:spacing w:after="0"/>
              <w:rPr>
                <w:sz w:val="20"/>
                <w:szCs w:val="20"/>
                <w:color w:val="auto"/>
              </w:rPr>
            </w:pPr>
            <w:r>
              <w:rPr>
                <w:rFonts w:ascii="Courier New" w:cs="Courier New" w:eastAsia="Courier New" w:hAnsi="Courier New"/>
                <w:sz w:val="18"/>
                <w:szCs w:val="18"/>
                <w:color w:val="auto"/>
              </w:rPr>
              <w:t>748,692*</w:t>
            </w:r>
          </w:p>
        </w:tc>
      </w:tr>
      <w:tr>
        <w:trPr>
          <w:trHeight w:val="405"/>
        </w:trPr>
        <w:tc>
          <w:tcPr>
            <w:tcW w:w="148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8"/>
              </w:rPr>
              <w:t>PERSON</w:t>
            </w:r>
          </w:p>
        </w:tc>
        <w:tc>
          <w:tcPr>
            <w:tcW w:w="64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8.</w:t>
            </w:r>
          </w:p>
        </w:tc>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94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hanging="527"/>
        <w:spacing w:after="0" w:line="238" w:lineRule="auto"/>
        <w:tabs>
          <w:tab w:leader="none" w:pos="6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748,692*</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7180" w:right="2419" w:hanging="7172"/>
        <w:spacing w:after="0" w:line="265" w:lineRule="auto"/>
        <w:tabs>
          <w:tab w:leader="none" w:pos="649"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 [_]</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8.4%**</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hanging="632"/>
        <w:spacing w:after="0"/>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CO</w:t>
      </w:r>
    </w:p>
    <w:p>
      <w:pPr>
        <w:spacing w:after="0" w:line="207"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6" w:lineRule="exact"/>
        <w:rPr>
          <w:rFonts w:ascii="Courier New" w:cs="Courier New" w:eastAsia="Courier New" w:hAnsi="Courier New"/>
          <w:sz w:val="16"/>
          <w:szCs w:val="16"/>
          <w:color w:val="auto"/>
        </w:rPr>
      </w:pPr>
    </w:p>
    <w:p>
      <w:pPr>
        <w:ind w:left="420"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REPRESENTS SHARES ISSUABLE UPON CONVERSION OF 748,692 SHARES OF CLASS A COMMON STOCK OF TICKETMASTER ONLINE-CITYSEARCH, INC. BENEFICIALLY OWNED BY WASHINGTONPOST.NEWSWEEK INTERACTIVE COMPANY, A WHOLLY OWNED SUBSIDIARY OF THE WASHINGTON POST COMPANY.</w:t>
      </w:r>
    </w:p>
    <w:p>
      <w:pPr>
        <w:spacing w:after="0" w:line="201" w:lineRule="exact"/>
        <w:rPr>
          <w:rFonts w:ascii="Courier New" w:cs="Courier New" w:eastAsia="Courier New" w:hAnsi="Courier New"/>
          <w:sz w:val="16"/>
          <w:szCs w:val="16"/>
          <w:color w:val="auto"/>
        </w:rPr>
      </w:pPr>
    </w:p>
    <w:p>
      <w:pPr>
        <w:ind w:left="860" w:hanging="431"/>
        <w:spacing w:after="0"/>
        <w:tabs>
          <w:tab w:leader="none" w:pos="8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8,167,000 CLASS B COMMON SHARES OF TICKETMASTER</w:t>
      </w:r>
    </w:p>
    <w:p>
      <w:pPr>
        <w:ind w:left="420"/>
        <w:spacing w:after="0" w:line="238" w:lineRule="auto"/>
        <w:rPr>
          <w:sz w:val="20"/>
          <w:szCs w:val="20"/>
          <w:color w:val="auto"/>
        </w:rPr>
      </w:pPr>
      <w:r>
        <w:rPr>
          <w:rFonts w:ascii="Courier New" w:cs="Courier New" w:eastAsia="Courier New" w:hAnsi="Courier New"/>
          <w:sz w:val="18"/>
          <w:szCs w:val="18"/>
          <w:color w:val="auto"/>
        </w:rPr>
        <w:t>ONLINE-CITYSEARCH, INC. OUTSTANDING AS OF DECEMBER 31, 1998.</w:t>
      </w:r>
    </w:p>
    <w:p>
      <w:pPr>
        <w:sectPr>
          <w:pgSz w:w="11900" w:h="16838" w:orient="portrait"/>
          <w:cols w:equalWidth="0" w:num="1">
            <w:col w:w="10219"/>
          </w:cols>
          <w:pgMar w:left="240" w:top="312"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3120" w:type="dxa"/>
            <w:vAlign w:val="bottom"/>
          </w:tcPr>
          <w:p>
            <w:pPr>
              <w:jc w:val="right"/>
              <w:ind w:right="2612"/>
              <w:spacing w:after="0"/>
              <w:rPr>
                <w:sz w:val="20"/>
                <w:szCs w:val="20"/>
                <w:color w:val="auto"/>
              </w:rPr>
            </w:pPr>
            <w:r>
              <w:rPr>
                <w:rFonts w:ascii="Courier New" w:cs="Courier New" w:eastAsia="Courier New" w:hAnsi="Courier New"/>
                <w:sz w:val="18"/>
                <w:szCs w:val="18"/>
                <w:color w:val="auto"/>
              </w:rPr>
              <w:t>3</w:t>
            </w:r>
          </w:p>
        </w:tc>
        <w:tc>
          <w:tcPr>
            <w:tcW w:w="780" w:type="dxa"/>
            <w:vAlign w:val="bottom"/>
          </w:tcPr>
          <w:p>
            <w:pPr>
              <w:spacing w:after="0"/>
              <w:rPr>
                <w:sz w:val="17"/>
                <w:szCs w:val="17"/>
                <w:color w:val="auto"/>
              </w:rPr>
            </w:pPr>
          </w:p>
        </w:tc>
      </w:tr>
      <w:tr>
        <w:trPr>
          <w:trHeight w:val="405"/>
        </w:trPr>
        <w:tc>
          <w:tcPr>
            <w:tcW w:w="3120" w:type="dxa"/>
            <w:vAlign w:val="bottom"/>
          </w:tcPr>
          <w:p>
            <w:pPr>
              <w:jc w:val="right"/>
              <w:ind w:right="392"/>
              <w:spacing w:after="0"/>
              <w:rPr>
                <w:sz w:val="20"/>
                <w:szCs w:val="20"/>
                <w:color w:val="auto"/>
              </w:rPr>
            </w:pPr>
            <w:r>
              <w:rPr>
                <w:rFonts w:ascii="Courier New" w:cs="Courier New" w:eastAsia="Courier New" w:hAnsi="Courier New"/>
                <w:sz w:val="18"/>
                <w:szCs w:val="18"/>
                <w:color w:val="auto"/>
                <w:w w:val="97"/>
              </w:rPr>
              <w:t>- -----------------------</w:t>
            </w:r>
          </w:p>
        </w:tc>
        <w:tc>
          <w:tcPr>
            <w:tcW w:w="780" w:type="dxa"/>
            <w:vAlign w:val="bottom"/>
          </w:tcPr>
          <w:p>
            <w:pPr>
              <w:spacing w:after="0"/>
              <w:rPr>
                <w:sz w:val="24"/>
                <w:szCs w:val="24"/>
                <w:color w:val="auto"/>
              </w:rPr>
            </w:pPr>
          </w:p>
        </w:tc>
      </w:tr>
      <w:tr>
        <w:trPr>
          <w:trHeight w:val="203"/>
        </w:trPr>
        <w:tc>
          <w:tcPr>
            <w:tcW w:w="312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CUSIP NO. 88633P20</w:t>
            </w:r>
          </w:p>
        </w:tc>
        <w:tc>
          <w:tcPr>
            <w:tcW w:w="78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2"/>
              </w:rPr>
              <w:t>13G</w:t>
            </w:r>
          </w:p>
        </w:tc>
      </w:tr>
    </w:tbl>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hanging="527"/>
        <w:spacing w:after="0" w:line="238" w:lineRule="auto"/>
        <w:tabs>
          <w:tab w:leader="none" w:pos="64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WASHINGTONPOST.NEWSWEEK INTERACTIVE COMPANY</w:t>
      </w:r>
    </w:p>
    <w:p>
      <w:pPr>
        <w:spacing w:after="0" w:line="207"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hanging="527"/>
        <w:spacing w:after="0" w:line="238" w:lineRule="auto"/>
        <w:tabs>
          <w:tab w:leader="none" w:pos="64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7180" w:hanging="430"/>
        <w:spacing w:after="0" w:line="238" w:lineRule="auto"/>
        <w:tabs>
          <w:tab w:leader="none" w:pos="7180" w:val="left"/>
        </w:tabs>
        <w:numPr>
          <w:ilvl w:val="2"/>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7180" w:hanging="430"/>
        <w:spacing w:after="0" w:line="238" w:lineRule="auto"/>
        <w:tabs>
          <w:tab w:leader="none" w:pos="7180" w:val="left"/>
        </w:tabs>
        <w:numPr>
          <w:ilvl w:val="2"/>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hanging="527"/>
        <w:spacing w:after="0" w:line="238" w:lineRule="auto"/>
        <w:tabs>
          <w:tab w:leader="none" w:pos="64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hanging="527"/>
        <w:spacing w:after="0" w:line="238" w:lineRule="auto"/>
        <w:tabs>
          <w:tab w:leader="none" w:pos="64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740" w:hanging="520"/>
        <w:spacing w:after="0" w:line="238" w:lineRule="auto"/>
        <w:tabs>
          <w:tab w:leader="none" w:pos="274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2"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148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940" w:type="dxa"/>
            <w:vAlign w:val="bottom"/>
          </w:tcPr>
          <w:p>
            <w:pPr>
              <w:spacing w:after="0"/>
              <w:rPr>
                <w:sz w:val="17"/>
                <w:szCs w:val="17"/>
                <w:color w:val="auto"/>
              </w:rPr>
            </w:pPr>
          </w:p>
        </w:tc>
        <w:tc>
          <w:tcPr>
            <w:tcW w:w="5480" w:type="dxa"/>
            <w:vAlign w:val="bottom"/>
          </w:tcPr>
          <w:p>
            <w:pPr>
              <w:ind w:left="540"/>
              <w:spacing w:after="0"/>
              <w:rPr>
                <w:sz w:val="20"/>
                <w:szCs w:val="20"/>
                <w:color w:val="auto"/>
              </w:rPr>
            </w:pPr>
            <w:r>
              <w:rPr>
                <w:rFonts w:ascii="Courier New" w:cs="Courier New" w:eastAsia="Courier New" w:hAnsi="Courier New"/>
                <w:sz w:val="18"/>
                <w:szCs w:val="18"/>
                <w:color w:val="auto"/>
              </w:rPr>
              <w:t>748,692*</w:t>
            </w:r>
          </w:p>
        </w:tc>
      </w:tr>
      <w:tr>
        <w:trPr>
          <w:trHeight w:val="405"/>
        </w:trPr>
        <w:tc>
          <w:tcPr>
            <w:tcW w:w="148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8"/>
              </w:rPr>
              <w:t>SHARES</w:t>
            </w:r>
          </w:p>
        </w:tc>
        <w:tc>
          <w:tcPr>
            <w:tcW w:w="64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w:t>
            </w:r>
          </w:p>
        </w:tc>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94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94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6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w:t>
            </w:r>
          </w:p>
        </w:tc>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REPORTING</w:t>
            </w:r>
          </w:p>
        </w:tc>
        <w:tc>
          <w:tcPr>
            <w:tcW w:w="940" w:type="dxa"/>
            <w:vAlign w:val="bottom"/>
          </w:tcPr>
          <w:p>
            <w:pPr>
              <w:spacing w:after="0"/>
              <w:rPr>
                <w:sz w:val="24"/>
                <w:szCs w:val="24"/>
                <w:color w:val="auto"/>
              </w:rPr>
            </w:pPr>
          </w:p>
        </w:tc>
        <w:tc>
          <w:tcPr>
            <w:tcW w:w="5480" w:type="dxa"/>
            <w:vAlign w:val="bottom"/>
          </w:tcPr>
          <w:p>
            <w:pPr>
              <w:ind w:left="540"/>
              <w:spacing w:after="0"/>
              <w:rPr>
                <w:sz w:val="20"/>
                <w:szCs w:val="20"/>
                <w:color w:val="auto"/>
              </w:rPr>
            </w:pPr>
            <w:r>
              <w:rPr>
                <w:rFonts w:ascii="Courier New" w:cs="Courier New" w:eastAsia="Courier New" w:hAnsi="Courier New"/>
                <w:sz w:val="18"/>
                <w:szCs w:val="18"/>
                <w:color w:val="auto"/>
              </w:rPr>
              <w:t>748,692*</w:t>
            </w:r>
          </w:p>
        </w:tc>
      </w:tr>
      <w:tr>
        <w:trPr>
          <w:trHeight w:val="405"/>
        </w:trPr>
        <w:tc>
          <w:tcPr>
            <w:tcW w:w="148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8"/>
              </w:rPr>
              <w:t>PERSON</w:t>
            </w:r>
          </w:p>
        </w:tc>
        <w:tc>
          <w:tcPr>
            <w:tcW w:w="64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8.</w:t>
            </w:r>
          </w:p>
        </w:tc>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94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hanging="527"/>
        <w:spacing w:after="0" w:line="238" w:lineRule="auto"/>
        <w:tabs>
          <w:tab w:leader="none" w:pos="64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748,692*</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7180" w:right="2419" w:hanging="7172"/>
        <w:spacing w:after="0" w:line="265" w:lineRule="auto"/>
        <w:tabs>
          <w:tab w:leader="none" w:pos="649"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 [_]</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1160" w:right="4419" w:hanging="1152"/>
        <w:spacing w:after="0" w:line="470" w:lineRule="auto"/>
        <w:tabs>
          <w:tab w:leader="none" w:pos="633"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8.4%**</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1160" w:right="7059" w:hanging="1152"/>
        <w:spacing w:after="0" w:line="470" w:lineRule="auto"/>
        <w:tabs>
          <w:tab w:leader="none" w:pos="633"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960" w:right="2419" w:hanging="4"/>
        <w:spacing w:after="0" w:line="235" w:lineRule="auto"/>
        <w:tabs>
          <w:tab w:leader="none" w:pos="1171"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SHARES ISSUABLE UPON CONVERSION OF 748,692 SHARES OF CLASS A COMMON STOCK OF TICKETMASTER ONLINE-CITYSEARCH, INC.</w:t>
      </w:r>
    </w:p>
    <w:p>
      <w:pPr>
        <w:spacing w:after="0" w:line="208" w:lineRule="exact"/>
        <w:rPr>
          <w:sz w:val="20"/>
          <w:szCs w:val="20"/>
          <w:color w:val="auto"/>
        </w:rPr>
      </w:pPr>
    </w:p>
    <w:p>
      <w:pPr>
        <w:jc w:val="both"/>
        <w:ind w:left="960" w:right="2939" w:hanging="4"/>
        <w:spacing w:after="0" w:line="290" w:lineRule="auto"/>
        <w:tabs>
          <w:tab w:leader="none" w:pos="1381"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8,167,000 CLASS B COMMON SHARES OF TICKETMASTER ONLINE-CITYSEARCH, INC. OUTSTANDING AS OF DECEMBER 31, 1998.</w:t>
      </w:r>
    </w:p>
    <w:p>
      <w:pPr>
        <w:sectPr>
          <w:pgSz w:w="11900" w:h="16838" w:orient="portrait"/>
          <w:cols w:equalWidth="0" w:num="1">
            <w:col w:w="10219"/>
          </w:cols>
          <w:pgMar w:left="240" w:top="312"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2120" w:type="dxa"/>
            <w:vAlign w:val="bottom"/>
          </w:tcPr>
          <w:p>
            <w:pPr>
              <w:ind w:left="320"/>
              <w:spacing w:after="0"/>
              <w:rPr>
                <w:sz w:val="20"/>
                <w:szCs w:val="20"/>
                <w:color w:val="auto"/>
              </w:rPr>
            </w:pPr>
            <w:r>
              <w:rPr>
                <w:rFonts w:ascii="Courier New" w:cs="Courier New" w:eastAsia="Courier New" w:hAnsi="Courier New"/>
                <w:sz w:val="18"/>
                <w:szCs w:val="18"/>
                <w:color w:val="auto"/>
              </w:rPr>
              <w:t>4</w:t>
            </w:r>
          </w:p>
        </w:tc>
        <w:tc>
          <w:tcPr>
            <w:tcW w:w="1580" w:type="dxa"/>
            <w:vAlign w:val="bottom"/>
          </w:tcPr>
          <w:p>
            <w:pPr>
              <w:spacing w:after="0"/>
              <w:rPr>
                <w:sz w:val="17"/>
                <w:szCs w:val="17"/>
                <w:color w:val="auto"/>
              </w:rPr>
            </w:pPr>
          </w:p>
        </w:tc>
        <w:tc>
          <w:tcPr>
            <w:tcW w:w="4640" w:type="dxa"/>
            <w:vAlign w:val="bottom"/>
          </w:tcPr>
          <w:p>
            <w:pPr>
              <w:spacing w:after="0"/>
              <w:rPr>
                <w:sz w:val="17"/>
                <w:szCs w:val="17"/>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1(a).</w:t>
            </w:r>
          </w:p>
        </w:tc>
        <w:tc>
          <w:tcPr>
            <w:tcW w:w="622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Name of Issuer:</w:t>
            </w:r>
          </w:p>
        </w:tc>
      </w:tr>
      <w:tr>
        <w:trPr>
          <w:trHeight w:val="405"/>
        </w:trPr>
        <w:tc>
          <w:tcPr>
            <w:tcW w:w="2120" w:type="dxa"/>
            <w:vAlign w:val="bottom"/>
          </w:tcPr>
          <w:p>
            <w:pPr>
              <w:spacing w:after="0"/>
              <w:rPr>
                <w:sz w:val="24"/>
                <w:szCs w:val="24"/>
                <w:color w:val="auto"/>
              </w:rPr>
            </w:pPr>
          </w:p>
        </w:tc>
        <w:tc>
          <w:tcPr>
            <w:tcW w:w="6220" w:type="dxa"/>
            <w:vAlign w:val="bottom"/>
            <w:gridSpan w:val="2"/>
          </w:tcPr>
          <w:p>
            <w:pPr>
              <w:ind w:left="620"/>
              <w:spacing w:after="0"/>
              <w:rPr>
                <w:sz w:val="20"/>
                <w:szCs w:val="20"/>
                <w:color w:val="auto"/>
              </w:rPr>
            </w:pPr>
            <w:r>
              <w:rPr>
                <w:rFonts w:ascii="Courier New" w:cs="Courier New" w:eastAsia="Courier New" w:hAnsi="Courier New"/>
                <w:sz w:val="18"/>
                <w:szCs w:val="18"/>
                <w:color w:val="auto"/>
              </w:rPr>
              <w:t>TICKETMASTER ONLINE-CITYSEARCH, INC.</w:t>
            </w:r>
          </w:p>
        </w:tc>
      </w:tr>
      <w:tr>
        <w:trPr>
          <w:trHeight w:val="405"/>
        </w:trPr>
        <w:tc>
          <w:tcPr>
            <w:tcW w:w="212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6220" w:type="dxa"/>
            <w:vAlign w:val="bottom"/>
            <w:gridSpan w:val="2"/>
          </w:tcPr>
          <w:p>
            <w:pPr>
              <w:ind w:left="62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405"/>
        </w:trPr>
        <w:tc>
          <w:tcPr>
            <w:tcW w:w="2120" w:type="dxa"/>
            <w:vAlign w:val="bottom"/>
          </w:tcPr>
          <w:p>
            <w:pPr>
              <w:spacing w:after="0"/>
              <w:rPr>
                <w:sz w:val="24"/>
                <w:szCs w:val="24"/>
                <w:color w:val="auto"/>
              </w:rPr>
            </w:pPr>
          </w:p>
        </w:tc>
        <w:tc>
          <w:tcPr>
            <w:tcW w:w="6220" w:type="dxa"/>
            <w:vAlign w:val="bottom"/>
            <w:gridSpan w:val="2"/>
          </w:tcPr>
          <w:p>
            <w:pPr>
              <w:ind w:left="620"/>
              <w:spacing w:after="0"/>
              <w:rPr>
                <w:sz w:val="20"/>
                <w:szCs w:val="20"/>
                <w:color w:val="auto"/>
              </w:rPr>
            </w:pPr>
            <w:r>
              <w:rPr>
                <w:rFonts w:ascii="Courier New" w:cs="Courier New" w:eastAsia="Courier New" w:hAnsi="Courier New"/>
                <w:sz w:val="18"/>
                <w:szCs w:val="18"/>
                <w:color w:val="auto"/>
              </w:rPr>
              <w:t>790 EAST COLORADO BOULEVARD</w:t>
            </w:r>
          </w:p>
        </w:tc>
      </w:tr>
      <w:tr>
        <w:trPr>
          <w:trHeight w:val="203"/>
        </w:trPr>
        <w:tc>
          <w:tcPr>
            <w:tcW w:w="2120" w:type="dxa"/>
            <w:vAlign w:val="bottom"/>
          </w:tcPr>
          <w:p>
            <w:pPr>
              <w:spacing w:after="0"/>
              <w:rPr>
                <w:sz w:val="17"/>
                <w:szCs w:val="17"/>
                <w:color w:val="auto"/>
              </w:rPr>
            </w:pPr>
          </w:p>
        </w:tc>
        <w:tc>
          <w:tcPr>
            <w:tcW w:w="158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w w:val="96"/>
              </w:rPr>
              <w:t>SUITE 200</w:t>
            </w:r>
          </w:p>
        </w:tc>
        <w:tc>
          <w:tcPr>
            <w:tcW w:w="464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622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PASADENA, CA 91101</w:t>
            </w:r>
          </w:p>
        </w:tc>
      </w:tr>
      <w:tr>
        <w:trPr>
          <w:trHeight w:val="405"/>
        </w:trPr>
        <w:tc>
          <w:tcPr>
            <w:tcW w:w="212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6220" w:type="dxa"/>
            <w:vAlign w:val="bottom"/>
            <w:gridSpan w:val="2"/>
          </w:tcPr>
          <w:p>
            <w:pPr>
              <w:ind w:left="620"/>
              <w:spacing w:after="0"/>
              <w:rPr>
                <w:sz w:val="20"/>
                <w:szCs w:val="20"/>
                <w:color w:val="auto"/>
              </w:rPr>
            </w:pPr>
            <w:r>
              <w:rPr>
                <w:rFonts w:ascii="Courier New" w:cs="Courier New" w:eastAsia="Courier New" w:hAnsi="Courier New"/>
                <w:sz w:val="18"/>
                <w:szCs w:val="18"/>
                <w:color w:val="auto"/>
              </w:rPr>
              <w:t>Name of Persons Filing:</w:t>
            </w:r>
          </w:p>
        </w:tc>
      </w:tr>
      <w:tr>
        <w:trPr>
          <w:trHeight w:val="405"/>
        </w:trPr>
        <w:tc>
          <w:tcPr>
            <w:tcW w:w="2120" w:type="dxa"/>
            <w:vAlign w:val="bottom"/>
          </w:tcPr>
          <w:p>
            <w:pPr>
              <w:spacing w:after="0"/>
              <w:rPr>
                <w:sz w:val="24"/>
                <w:szCs w:val="24"/>
                <w:color w:val="auto"/>
              </w:rPr>
            </w:pPr>
          </w:p>
        </w:tc>
        <w:tc>
          <w:tcPr>
            <w:tcW w:w="6220" w:type="dxa"/>
            <w:vAlign w:val="bottom"/>
            <w:gridSpan w:val="2"/>
          </w:tcPr>
          <w:p>
            <w:pPr>
              <w:ind w:left="620"/>
              <w:spacing w:after="0"/>
              <w:rPr>
                <w:sz w:val="20"/>
                <w:szCs w:val="20"/>
                <w:color w:val="auto"/>
              </w:rPr>
            </w:pPr>
            <w:r>
              <w:rPr>
                <w:rFonts w:ascii="Courier New" w:cs="Courier New" w:eastAsia="Courier New" w:hAnsi="Courier New"/>
                <w:sz w:val="18"/>
                <w:szCs w:val="18"/>
                <w:color w:val="auto"/>
              </w:rPr>
              <w:t>THE WASHINGTON POST COMPANY</w:t>
            </w:r>
          </w:p>
        </w:tc>
      </w:tr>
      <w:tr>
        <w:trPr>
          <w:trHeight w:val="203"/>
        </w:trPr>
        <w:tc>
          <w:tcPr>
            <w:tcW w:w="2120" w:type="dxa"/>
            <w:vAlign w:val="bottom"/>
          </w:tcPr>
          <w:p>
            <w:pPr>
              <w:spacing w:after="0"/>
              <w:rPr>
                <w:sz w:val="17"/>
                <w:szCs w:val="17"/>
                <w:color w:val="auto"/>
              </w:rPr>
            </w:pPr>
          </w:p>
        </w:tc>
        <w:tc>
          <w:tcPr>
            <w:tcW w:w="622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WASHINGTONPOST.NEWSWEEK INTERACTIVE COMPANY</w:t>
            </w:r>
          </w:p>
        </w:tc>
      </w:tr>
      <w:tr>
        <w:trPr>
          <w:trHeight w:val="608"/>
        </w:trPr>
        <w:tc>
          <w:tcPr>
            <w:tcW w:w="212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6220" w:type="dxa"/>
            <w:vAlign w:val="bottom"/>
            <w:gridSpan w:val="2"/>
          </w:tcPr>
          <w:p>
            <w:pPr>
              <w:ind w:left="620"/>
              <w:spacing w:after="0"/>
              <w:rPr>
                <w:sz w:val="20"/>
                <w:szCs w:val="20"/>
                <w:color w:val="auto"/>
              </w:rPr>
            </w:pPr>
            <w:r>
              <w:rPr>
                <w:rFonts w:ascii="Courier New" w:cs="Courier New" w:eastAsia="Courier New" w:hAnsi="Courier New"/>
                <w:sz w:val="18"/>
                <w:szCs w:val="18"/>
                <w:color w:val="auto"/>
              </w:rPr>
              <w:t>Address of Principal Business Office or, if none,</w:t>
            </w:r>
          </w:p>
        </w:tc>
      </w:tr>
      <w:tr>
        <w:trPr>
          <w:trHeight w:val="203"/>
        </w:trPr>
        <w:tc>
          <w:tcPr>
            <w:tcW w:w="2120" w:type="dxa"/>
            <w:vAlign w:val="bottom"/>
          </w:tcPr>
          <w:p>
            <w:pPr>
              <w:spacing w:after="0"/>
              <w:rPr>
                <w:sz w:val="17"/>
                <w:szCs w:val="17"/>
                <w:color w:val="auto"/>
              </w:rPr>
            </w:pPr>
          </w:p>
        </w:tc>
        <w:tc>
          <w:tcPr>
            <w:tcW w:w="622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Residence:</w:t>
            </w:r>
          </w:p>
        </w:tc>
      </w:tr>
      <w:tr>
        <w:trPr>
          <w:trHeight w:val="405"/>
        </w:trPr>
        <w:tc>
          <w:tcPr>
            <w:tcW w:w="2120" w:type="dxa"/>
            <w:vAlign w:val="bottom"/>
          </w:tcPr>
          <w:p>
            <w:pPr>
              <w:spacing w:after="0"/>
              <w:rPr>
                <w:sz w:val="24"/>
                <w:szCs w:val="24"/>
                <w:color w:val="auto"/>
              </w:rPr>
            </w:pPr>
          </w:p>
        </w:tc>
        <w:tc>
          <w:tcPr>
            <w:tcW w:w="6220" w:type="dxa"/>
            <w:vAlign w:val="bottom"/>
            <w:gridSpan w:val="2"/>
          </w:tcPr>
          <w:p>
            <w:pPr>
              <w:ind w:left="620"/>
              <w:spacing w:after="0"/>
              <w:rPr>
                <w:sz w:val="20"/>
                <w:szCs w:val="20"/>
                <w:color w:val="auto"/>
              </w:rPr>
            </w:pPr>
            <w:r>
              <w:rPr>
                <w:rFonts w:ascii="Courier New" w:cs="Courier New" w:eastAsia="Courier New" w:hAnsi="Courier New"/>
                <w:sz w:val="18"/>
                <w:szCs w:val="18"/>
                <w:color w:val="auto"/>
              </w:rPr>
              <w:t>THE WASHINGTON POST COMPANY</w:t>
            </w:r>
          </w:p>
        </w:tc>
      </w:tr>
      <w:tr>
        <w:trPr>
          <w:trHeight w:val="203"/>
        </w:trPr>
        <w:tc>
          <w:tcPr>
            <w:tcW w:w="2120" w:type="dxa"/>
            <w:vAlign w:val="bottom"/>
          </w:tcPr>
          <w:p>
            <w:pPr>
              <w:spacing w:after="0"/>
              <w:rPr>
                <w:sz w:val="17"/>
                <w:szCs w:val="17"/>
                <w:color w:val="auto"/>
              </w:rPr>
            </w:pPr>
          </w:p>
        </w:tc>
        <w:tc>
          <w:tcPr>
            <w:tcW w:w="622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1150 15TH STREET, N.W.</w:t>
            </w:r>
          </w:p>
        </w:tc>
      </w:tr>
      <w:tr>
        <w:trPr>
          <w:trHeight w:val="203"/>
        </w:trPr>
        <w:tc>
          <w:tcPr>
            <w:tcW w:w="2120" w:type="dxa"/>
            <w:vAlign w:val="bottom"/>
          </w:tcPr>
          <w:p>
            <w:pPr>
              <w:spacing w:after="0"/>
              <w:rPr>
                <w:sz w:val="17"/>
                <w:szCs w:val="17"/>
                <w:color w:val="auto"/>
              </w:rPr>
            </w:pPr>
          </w:p>
        </w:tc>
        <w:tc>
          <w:tcPr>
            <w:tcW w:w="622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WASHINGTON, D.C. 20071</w:t>
            </w:r>
          </w:p>
        </w:tc>
      </w:tr>
      <w:tr>
        <w:trPr>
          <w:trHeight w:val="405"/>
        </w:trPr>
        <w:tc>
          <w:tcPr>
            <w:tcW w:w="2120" w:type="dxa"/>
            <w:vAlign w:val="bottom"/>
          </w:tcPr>
          <w:p>
            <w:pPr>
              <w:spacing w:after="0"/>
              <w:rPr>
                <w:sz w:val="24"/>
                <w:szCs w:val="24"/>
                <w:color w:val="auto"/>
              </w:rPr>
            </w:pPr>
          </w:p>
        </w:tc>
        <w:tc>
          <w:tcPr>
            <w:tcW w:w="6220" w:type="dxa"/>
            <w:vAlign w:val="bottom"/>
            <w:gridSpan w:val="2"/>
          </w:tcPr>
          <w:p>
            <w:pPr>
              <w:ind w:left="620"/>
              <w:spacing w:after="0"/>
              <w:rPr>
                <w:sz w:val="20"/>
                <w:szCs w:val="20"/>
                <w:color w:val="auto"/>
              </w:rPr>
            </w:pPr>
            <w:r>
              <w:rPr>
                <w:rFonts w:ascii="Courier New" w:cs="Courier New" w:eastAsia="Courier New" w:hAnsi="Courier New"/>
                <w:sz w:val="18"/>
                <w:szCs w:val="18"/>
                <w:color w:val="auto"/>
              </w:rPr>
              <w:t>WASHINGTONPOST.NEWSWEEK INTERACTIVE COMPANY</w:t>
            </w:r>
          </w:p>
        </w:tc>
      </w:tr>
      <w:tr>
        <w:trPr>
          <w:trHeight w:val="203"/>
        </w:trPr>
        <w:tc>
          <w:tcPr>
            <w:tcW w:w="2120" w:type="dxa"/>
            <w:vAlign w:val="bottom"/>
          </w:tcPr>
          <w:p>
            <w:pPr>
              <w:spacing w:after="0"/>
              <w:rPr>
                <w:sz w:val="17"/>
                <w:szCs w:val="17"/>
                <w:color w:val="auto"/>
              </w:rPr>
            </w:pPr>
          </w:p>
        </w:tc>
        <w:tc>
          <w:tcPr>
            <w:tcW w:w="622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1560 WILSON BOULEVARD</w:t>
            </w:r>
          </w:p>
        </w:tc>
      </w:tr>
      <w:tr>
        <w:trPr>
          <w:trHeight w:val="203"/>
        </w:trPr>
        <w:tc>
          <w:tcPr>
            <w:tcW w:w="2120" w:type="dxa"/>
            <w:vAlign w:val="bottom"/>
          </w:tcPr>
          <w:p>
            <w:pPr>
              <w:spacing w:after="0"/>
              <w:rPr>
                <w:sz w:val="17"/>
                <w:szCs w:val="17"/>
                <w:color w:val="auto"/>
              </w:rPr>
            </w:pPr>
          </w:p>
        </w:tc>
        <w:tc>
          <w:tcPr>
            <w:tcW w:w="622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ARLINGTON, VA 22209</w:t>
            </w:r>
          </w:p>
        </w:tc>
      </w:tr>
      <w:tr>
        <w:trPr>
          <w:trHeight w:val="405"/>
        </w:trPr>
        <w:tc>
          <w:tcPr>
            <w:tcW w:w="212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6220" w:type="dxa"/>
            <w:vAlign w:val="bottom"/>
            <w:gridSpan w:val="2"/>
          </w:tcPr>
          <w:p>
            <w:pPr>
              <w:ind w:left="620"/>
              <w:spacing w:after="0"/>
              <w:rPr>
                <w:sz w:val="20"/>
                <w:szCs w:val="20"/>
                <w:color w:val="auto"/>
              </w:rPr>
            </w:pPr>
            <w:r>
              <w:rPr>
                <w:rFonts w:ascii="Courier New" w:cs="Courier New" w:eastAsia="Courier New" w:hAnsi="Courier New"/>
                <w:sz w:val="18"/>
                <w:szCs w:val="18"/>
                <w:color w:val="auto"/>
              </w:rPr>
              <w:t>Citizenship:</w:t>
            </w:r>
          </w:p>
        </w:tc>
      </w:tr>
      <w:tr>
        <w:trPr>
          <w:trHeight w:val="405"/>
        </w:trPr>
        <w:tc>
          <w:tcPr>
            <w:tcW w:w="2120" w:type="dxa"/>
            <w:vAlign w:val="bottom"/>
          </w:tcPr>
          <w:p>
            <w:pPr>
              <w:spacing w:after="0"/>
              <w:rPr>
                <w:sz w:val="24"/>
                <w:szCs w:val="24"/>
                <w:color w:val="auto"/>
              </w:rPr>
            </w:pPr>
          </w:p>
        </w:tc>
        <w:tc>
          <w:tcPr>
            <w:tcW w:w="6220" w:type="dxa"/>
            <w:vAlign w:val="bottom"/>
            <w:gridSpan w:val="2"/>
          </w:tcPr>
          <w:p>
            <w:pPr>
              <w:ind w:left="620"/>
              <w:spacing w:after="0"/>
              <w:rPr>
                <w:sz w:val="20"/>
                <w:szCs w:val="20"/>
                <w:color w:val="auto"/>
              </w:rPr>
            </w:pPr>
            <w:r>
              <w:rPr>
                <w:rFonts w:ascii="Courier New" w:cs="Courier New" w:eastAsia="Courier New" w:hAnsi="Courier New"/>
                <w:sz w:val="18"/>
                <w:szCs w:val="18"/>
                <w:color w:val="auto"/>
              </w:rPr>
              <w:t>THE WASHINGTON POST COMPANY - DELAWARE</w:t>
            </w:r>
          </w:p>
        </w:tc>
      </w:tr>
      <w:tr>
        <w:trPr>
          <w:trHeight w:val="203"/>
        </w:trPr>
        <w:tc>
          <w:tcPr>
            <w:tcW w:w="2120" w:type="dxa"/>
            <w:vAlign w:val="bottom"/>
          </w:tcPr>
          <w:p>
            <w:pPr>
              <w:spacing w:after="0"/>
              <w:rPr>
                <w:sz w:val="17"/>
                <w:szCs w:val="17"/>
                <w:color w:val="auto"/>
              </w:rPr>
            </w:pPr>
          </w:p>
        </w:tc>
        <w:tc>
          <w:tcPr>
            <w:tcW w:w="622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WASHINGTONPOST.NEWSWEEK INTERACTIVE COMPANY -</w:t>
            </w:r>
          </w:p>
        </w:tc>
      </w:tr>
      <w:tr>
        <w:trPr>
          <w:trHeight w:val="203"/>
        </w:trPr>
        <w:tc>
          <w:tcPr>
            <w:tcW w:w="2120" w:type="dxa"/>
            <w:vAlign w:val="bottom"/>
          </w:tcPr>
          <w:p>
            <w:pPr>
              <w:spacing w:after="0"/>
              <w:rPr>
                <w:sz w:val="17"/>
                <w:szCs w:val="17"/>
                <w:color w:val="auto"/>
              </w:rPr>
            </w:pPr>
          </w:p>
        </w:tc>
        <w:tc>
          <w:tcPr>
            <w:tcW w:w="158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DELAWARE</w:t>
            </w:r>
          </w:p>
        </w:tc>
        <w:tc>
          <w:tcPr>
            <w:tcW w:w="4640" w:type="dxa"/>
            <w:vAlign w:val="bottom"/>
          </w:tcPr>
          <w:p>
            <w:pPr>
              <w:spacing w:after="0"/>
              <w:rPr>
                <w:sz w:val="17"/>
                <w:szCs w:val="17"/>
                <w:color w:val="auto"/>
              </w:rPr>
            </w:pPr>
          </w:p>
        </w:tc>
      </w:tr>
      <w:tr>
        <w:trPr>
          <w:trHeight w:val="608"/>
        </w:trPr>
        <w:tc>
          <w:tcPr>
            <w:tcW w:w="212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6220" w:type="dxa"/>
            <w:vAlign w:val="bottom"/>
            <w:gridSpan w:val="2"/>
          </w:tcPr>
          <w:p>
            <w:pPr>
              <w:ind w:left="620"/>
              <w:spacing w:after="0"/>
              <w:rPr>
                <w:sz w:val="20"/>
                <w:szCs w:val="20"/>
                <w:color w:val="auto"/>
              </w:rPr>
            </w:pPr>
            <w:r>
              <w:rPr>
                <w:rFonts w:ascii="Courier New" w:cs="Courier New" w:eastAsia="Courier New" w:hAnsi="Courier New"/>
                <w:sz w:val="18"/>
                <w:szCs w:val="18"/>
                <w:color w:val="auto"/>
              </w:rPr>
              <w:t>Title of Class of Securities:</w:t>
            </w:r>
          </w:p>
        </w:tc>
      </w:tr>
      <w:tr>
        <w:trPr>
          <w:trHeight w:val="405"/>
        </w:trPr>
        <w:tc>
          <w:tcPr>
            <w:tcW w:w="2120" w:type="dxa"/>
            <w:vAlign w:val="bottom"/>
          </w:tcPr>
          <w:p>
            <w:pPr>
              <w:spacing w:after="0"/>
              <w:rPr>
                <w:sz w:val="24"/>
                <w:szCs w:val="24"/>
                <w:color w:val="auto"/>
              </w:rPr>
            </w:pPr>
          </w:p>
        </w:tc>
        <w:tc>
          <w:tcPr>
            <w:tcW w:w="6220" w:type="dxa"/>
            <w:vAlign w:val="bottom"/>
            <w:gridSpan w:val="2"/>
          </w:tcPr>
          <w:p>
            <w:pPr>
              <w:ind w:left="620"/>
              <w:spacing w:after="0"/>
              <w:rPr>
                <w:sz w:val="20"/>
                <w:szCs w:val="20"/>
                <w:color w:val="auto"/>
              </w:rPr>
            </w:pPr>
            <w:r>
              <w:rPr>
                <w:rFonts w:ascii="Courier New" w:cs="Courier New" w:eastAsia="Courier New" w:hAnsi="Courier New"/>
                <w:sz w:val="18"/>
                <w:szCs w:val="18"/>
                <w:color w:val="auto"/>
              </w:rPr>
              <w:t>CLASS B COMMON STOCK, $0.01 PAR VALUE PER SHARE</w:t>
            </w:r>
          </w:p>
        </w:tc>
      </w:tr>
      <w:tr>
        <w:trPr>
          <w:trHeight w:val="405"/>
        </w:trPr>
        <w:tc>
          <w:tcPr>
            <w:tcW w:w="212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6220" w:type="dxa"/>
            <w:vAlign w:val="bottom"/>
            <w:gridSpan w:val="2"/>
          </w:tcPr>
          <w:p>
            <w:pPr>
              <w:ind w:left="620"/>
              <w:spacing w:after="0"/>
              <w:rPr>
                <w:sz w:val="20"/>
                <w:szCs w:val="20"/>
                <w:color w:val="auto"/>
              </w:rPr>
            </w:pPr>
            <w:r>
              <w:rPr>
                <w:rFonts w:ascii="Courier New" w:cs="Courier New" w:eastAsia="Courier New" w:hAnsi="Courier New"/>
                <w:sz w:val="18"/>
                <w:szCs w:val="18"/>
                <w:color w:val="auto"/>
              </w:rPr>
              <w:t>CUSIP Number:</w:t>
            </w:r>
          </w:p>
        </w:tc>
      </w:tr>
      <w:tr>
        <w:trPr>
          <w:trHeight w:val="405"/>
        </w:trPr>
        <w:tc>
          <w:tcPr>
            <w:tcW w:w="2120" w:type="dxa"/>
            <w:vAlign w:val="bottom"/>
          </w:tcPr>
          <w:p>
            <w:pPr>
              <w:spacing w:after="0"/>
              <w:rPr>
                <w:sz w:val="24"/>
                <w:szCs w:val="24"/>
                <w:color w:val="auto"/>
              </w:rPr>
            </w:pPr>
          </w:p>
        </w:tc>
        <w:tc>
          <w:tcPr>
            <w:tcW w:w="1580" w:type="dxa"/>
            <w:vAlign w:val="bottom"/>
          </w:tcPr>
          <w:p>
            <w:pPr>
              <w:ind w:left="620"/>
              <w:spacing w:after="0"/>
              <w:rPr>
                <w:sz w:val="20"/>
                <w:szCs w:val="20"/>
                <w:color w:val="auto"/>
              </w:rPr>
            </w:pPr>
            <w:r>
              <w:rPr>
                <w:rFonts w:ascii="Courier New" w:cs="Courier New" w:eastAsia="Courier New" w:hAnsi="Courier New"/>
                <w:sz w:val="18"/>
                <w:szCs w:val="18"/>
                <w:color w:val="auto"/>
              </w:rPr>
              <w:t>88633P20</w:t>
            </w:r>
          </w:p>
        </w:tc>
        <w:tc>
          <w:tcPr>
            <w:tcW w:w="4640" w:type="dxa"/>
            <w:vAlign w:val="bottom"/>
          </w:tcPr>
          <w:p>
            <w:pPr>
              <w:spacing w:after="0"/>
              <w:rPr>
                <w:sz w:val="24"/>
                <w:szCs w:val="24"/>
                <w:color w:val="auto"/>
              </w:rPr>
            </w:pPr>
          </w:p>
        </w:tc>
      </w:tr>
      <w:tr>
        <w:trPr>
          <w:trHeight w:val="405"/>
        </w:trPr>
        <w:tc>
          <w:tcPr>
            <w:tcW w:w="212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220" w:type="dxa"/>
            <w:vAlign w:val="bottom"/>
            <w:gridSpan w:val="2"/>
          </w:tcPr>
          <w:p>
            <w:pPr>
              <w:ind w:left="620"/>
              <w:spacing w:after="0"/>
              <w:rPr>
                <w:sz w:val="20"/>
                <w:szCs w:val="20"/>
                <w:color w:val="auto"/>
              </w:rPr>
            </w:pPr>
            <w:r>
              <w:rPr>
                <w:rFonts w:ascii="Courier New" w:cs="Courier New" w:eastAsia="Courier New" w:hAnsi="Courier New"/>
                <w:sz w:val="18"/>
                <w:szCs w:val="18"/>
                <w:color w:val="auto"/>
                <w:w w:val="99"/>
              </w:rPr>
              <w:t>NOT APPLICABLE.  THIS SCHEDULE 13G IS FILED PURSUANT</w:t>
            </w:r>
          </w:p>
        </w:tc>
      </w:tr>
      <w:tr>
        <w:trPr>
          <w:trHeight w:val="203"/>
        </w:trPr>
        <w:tc>
          <w:tcPr>
            <w:tcW w:w="2120" w:type="dxa"/>
            <w:vAlign w:val="bottom"/>
          </w:tcPr>
          <w:p>
            <w:pPr>
              <w:spacing w:after="0"/>
              <w:rPr>
                <w:sz w:val="17"/>
                <w:szCs w:val="17"/>
                <w:color w:val="auto"/>
              </w:rPr>
            </w:pPr>
          </w:p>
        </w:tc>
        <w:tc>
          <w:tcPr>
            <w:tcW w:w="622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TO RULE 13d-1(d).</w:t>
            </w:r>
          </w:p>
        </w:tc>
      </w:tr>
      <w:tr>
        <w:trPr>
          <w:trHeight w:val="405"/>
        </w:trPr>
        <w:tc>
          <w:tcPr>
            <w:tcW w:w="212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6220" w:type="dxa"/>
            <w:vAlign w:val="bottom"/>
            <w:gridSpan w:val="2"/>
          </w:tcPr>
          <w:p>
            <w:pPr>
              <w:ind w:left="620"/>
              <w:spacing w:after="0"/>
              <w:rPr>
                <w:sz w:val="20"/>
                <w:szCs w:val="20"/>
                <w:color w:val="auto"/>
              </w:rPr>
            </w:pPr>
            <w:r>
              <w:rPr>
                <w:rFonts w:ascii="Courier New" w:cs="Courier New" w:eastAsia="Courier New" w:hAnsi="Courier New"/>
                <w:sz w:val="18"/>
                <w:szCs w:val="18"/>
                <w:color w:val="auto"/>
              </w:rPr>
              <w:t>Ownership.</w:t>
            </w:r>
          </w:p>
        </w:tc>
      </w:tr>
      <w:tr>
        <w:trPr>
          <w:trHeight w:val="405"/>
        </w:trPr>
        <w:tc>
          <w:tcPr>
            <w:tcW w:w="2120" w:type="dxa"/>
            <w:vAlign w:val="bottom"/>
          </w:tcPr>
          <w:p>
            <w:pPr>
              <w:ind w:left="1060"/>
              <w:spacing w:after="0"/>
              <w:rPr>
                <w:sz w:val="20"/>
                <w:szCs w:val="20"/>
                <w:color w:val="auto"/>
              </w:rPr>
            </w:pPr>
            <w:r>
              <w:rPr>
                <w:rFonts w:ascii="Courier New" w:cs="Courier New" w:eastAsia="Courier New" w:hAnsi="Courier New"/>
                <w:sz w:val="18"/>
                <w:szCs w:val="18"/>
                <w:color w:val="auto"/>
              </w:rPr>
              <w:t>(a).</w:t>
            </w:r>
          </w:p>
        </w:tc>
        <w:tc>
          <w:tcPr>
            <w:tcW w:w="6220" w:type="dxa"/>
            <w:vAlign w:val="bottom"/>
            <w:gridSpan w:val="2"/>
          </w:tcPr>
          <w:p>
            <w:pPr>
              <w:ind w:left="620"/>
              <w:spacing w:after="0"/>
              <w:rPr>
                <w:sz w:val="20"/>
                <w:szCs w:val="20"/>
                <w:color w:val="auto"/>
              </w:rPr>
            </w:pPr>
            <w:r>
              <w:rPr>
                <w:rFonts w:ascii="Courier New" w:cs="Courier New" w:eastAsia="Courier New" w:hAnsi="Courier New"/>
                <w:sz w:val="18"/>
                <w:szCs w:val="18"/>
                <w:color w:val="auto"/>
              </w:rPr>
              <w:t>Amount beneficially owned:</w:t>
            </w:r>
          </w:p>
        </w:tc>
      </w:tr>
      <w:tr>
        <w:trPr>
          <w:trHeight w:val="405"/>
        </w:trPr>
        <w:tc>
          <w:tcPr>
            <w:tcW w:w="2120" w:type="dxa"/>
            <w:vAlign w:val="bottom"/>
          </w:tcPr>
          <w:p>
            <w:pPr>
              <w:spacing w:after="0"/>
              <w:rPr>
                <w:sz w:val="24"/>
                <w:szCs w:val="24"/>
                <w:color w:val="auto"/>
              </w:rPr>
            </w:pPr>
          </w:p>
        </w:tc>
        <w:tc>
          <w:tcPr>
            <w:tcW w:w="6220" w:type="dxa"/>
            <w:vAlign w:val="bottom"/>
            <w:gridSpan w:val="2"/>
          </w:tcPr>
          <w:p>
            <w:pPr>
              <w:ind w:left="620"/>
              <w:spacing w:after="0"/>
              <w:rPr>
                <w:sz w:val="20"/>
                <w:szCs w:val="20"/>
                <w:color w:val="auto"/>
              </w:rPr>
            </w:pPr>
            <w:r>
              <w:rPr>
                <w:rFonts w:ascii="Courier New" w:cs="Courier New" w:eastAsia="Courier New" w:hAnsi="Courier New"/>
                <w:sz w:val="18"/>
                <w:szCs w:val="18"/>
                <w:color w:val="auto"/>
              </w:rPr>
              <w:t>SEE THE RESPONSE(s) TO ITEM 9 ON THE ATTACHED COVER</w:t>
            </w:r>
          </w:p>
        </w:tc>
      </w:tr>
      <w:tr>
        <w:trPr>
          <w:trHeight w:val="203"/>
        </w:trPr>
        <w:tc>
          <w:tcPr>
            <w:tcW w:w="2120" w:type="dxa"/>
            <w:vAlign w:val="bottom"/>
          </w:tcPr>
          <w:p>
            <w:pPr>
              <w:spacing w:after="0"/>
              <w:rPr>
                <w:sz w:val="17"/>
                <w:szCs w:val="17"/>
                <w:color w:val="auto"/>
              </w:rPr>
            </w:pPr>
          </w:p>
        </w:tc>
        <w:tc>
          <w:tcPr>
            <w:tcW w:w="158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PAGE(s).</w:t>
            </w:r>
          </w:p>
        </w:tc>
        <w:tc>
          <w:tcPr>
            <w:tcW w:w="4640" w:type="dxa"/>
            <w:vAlign w:val="bottom"/>
          </w:tcPr>
          <w:p>
            <w:pPr>
              <w:spacing w:after="0"/>
              <w:rPr>
                <w:sz w:val="17"/>
                <w:szCs w:val="17"/>
                <w:color w:val="auto"/>
              </w:rPr>
            </w:pPr>
          </w:p>
        </w:tc>
      </w:tr>
      <w:tr>
        <w:trPr>
          <w:trHeight w:val="405"/>
        </w:trPr>
        <w:tc>
          <w:tcPr>
            <w:tcW w:w="2120" w:type="dxa"/>
            <w:vAlign w:val="bottom"/>
          </w:tcPr>
          <w:p>
            <w:pPr>
              <w:ind w:left="1060"/>
              <w:spacing w:after="0"/>
              <w:rPr>
                <w:sz w:val="20"/>
                <w:szCs w:val="20"/>
                <w:color w:val="auto"/>
              </w:rPr>
            </w:pPr>
            <w:r>
              <w:rPr>
                <w:rFonts w:ascii="Courier New" w:cs="Courier New" w:eastAsia="Courier New" w:hAnsi="Courier New"/>
                <w:sz w:val="18"/>
                <w:szCs w:val="18"/>
                <w:color w:val="auto"/>
              </w:rPr>
              <w:t>(b).</w:t>
            </w:r>
          </w:p>
        </w:tc>
        <w:tc>
          <w:tcPr>
            <w:tcW w:w="6220" w:type="dxa"/>
            <w:vAlign w:val="bottom"/>
            <w:gridSpan w:val="2"/>
          </w:tcPr>
          <w:p>
            <w:pPr>
              <w:ind w:left="620"/>
              <w:spacing w:after="0"/>
              <w:rPr>
                <w:sz w:val="20"/>
                <w:szCs w:val="20"/>
                <w:color w:val="auto"/>
              </w:rPr>
            </w:pPr>
            <w:r>
              <w:rPr>
                <w:rFonts w:ascii="Courier New" w:cs="Courier New" w:eastAsia="Courier New" w:hAnsi="Courier New"/>
                <w:sz w:val="18"/>
                <w:szCs w:val="18"/>
                <w:color w:val="auto"/>
              </w:rPr>
              <w:t>Percent of Class:</w:t>
            </w:r>
          </w:p>
        </w:tc>
      </w:tr>
      <w:tr>
        <w:trPr>
          <w:trHeight w:val="405"/>
        </w:trPr>
        <w:tc>
          <w:tcPr>
            <w:tcW w:w="2120" w:type="dxa"/>
            <w:vAlign w:val="bottom"/>
          </w:tcPr>
          <w:p>
            <w:pPr>
              <w:spacing w:after="0"/>
              <w:rPr>
                <w:sz w:val="24"/>
                <w:szCs w:val="24"/>
                <w:color w:val="auto"/>
              </w:rPr>
            </w:pPr>
          </w:p>
        </w:tc>
        <w:tc>
          <w:tcPr>
            <w:tcW w:w="6220" w:type="dxa"/>
            <w:vAlign w:val="bottom"/>
            <w:gridSpan w:val="2"/>
          </w:tcPr>
          <w:p>
            <w:pPr>
              <w:ind w:left="620"/>
              <w:spacing w:after="0"/>
              <w:rPr>
                <w:sz w:val="20"/>
                <w:szCs w:val="20"/>
                <w:color w:val="auto"/>
              </w:rPr>
            </w:pPr>
            <w:r>
              <w:rPr>
                <w:rFonts w:ascii="Courier New" w:cs="Courier New" w:eastAsia="Courier New" w:hAnsi="Courier New"/>
                <w:sz w:val="18"/>
                <w:szCs w:val="18"/>
                <w:color w:val="auto"/>
                <w:w w:val="99"/>
              </w:rPr>
              <w:t>SEE THE RESPONSE(s) TO ITEM 11 ON THE ATTACHED COVER</w:t>
            </w:r>
          </w:p>
        </w:tc>
      </w:tr>
      <w:tr>
        <w:trPr>
          <w:trHeight w:val="203"/>
        </w:trPr>
        <w:tc>
          <w:tcPr>
            <w:tcW w:w="2120" w:type="dxa"/>
            <w:vAlign w:val="bottom"/>
          </w:tcPr>
          <w:p>
            <w:pPr>
              <w:spacing w:after="0"/>
              <w:rPr>
                <w:sz w:val="17"/>
                <w:szCs w:val="17"/>
                <w:color w:val="auto"/>
              </w:rPr>
            </w:pPr>
          </w:p>
        </w:tc>
        <w:tc>
          <w:tcPr>
            <w:tcW w:w="158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PAGE(s).</w:t>
            </w:r>
          </w:p>
        </w:tc>
        <w:tc>
          <w:tcPr>
            <w:tcW w:w="4640" w:type="dxa"/>
            <w:vAlign w:val="bottom"/>
          </w:tcPr>
          <w:p>
            <w:pPr>
              <w:spacing w:after="0"/>
              <w:rPr>
                <w:sz w:val="17"/>
                <w:szCs w:val="17"/>
                <w:color w:val="auto"/>
              </w:rPr>
            </w:pPr>
          </w:p>
        </w:tc>
      </w:tr>
      <w:tr>
        <w:trPr>
          <w:trHeight w:val="405"/>
        </w:trPr>
        <w:tc>
          <w:tcPr>
            <w:tcW w:w="2120" w:type="dxa"/>
            <w:vAlign w:val="bottom"/>
          </w:tcPr>
          <w:p>
            <w:pPr>
              <w:ind w:left="1060"/>
              <w:spacing w:after="0"/>
              <w:rPr>
                <w:sz w:val="20"/>
                <w:szCs w:val="20"/>
                <w:color w:val="auto"/>
              </w:rPr>
            </w:pPr>
            <w:r>
              <w:rPr>
                <w:rFonts w:ascii="Courier New" w:cs="Courier New" w:eastAsia="Courier New" w:hAnsi="Courier New"/>
                <w:sz w:val="18"/>
                <w:szCs w:val="18"/>
                <w:color w:val="auto"/>
              </w:rPr>
              <w:t>(c).</w:t>
            </w:r>
          </w:p>
        </w:tc>
        <w:tc>
          <w:tcPr>
            <w:tcW w:w="6220" w:type="dxa"/>
            <w:vAlign w:val="bottom"/>
            <w:gridSpan w:val="2"/>
          </w:tcPr>
          <w:p>
            <w:pPr>
              <w:ind w:left="620"/>
              <w:spacing w:after="0"/>
              <w:rPr>
                <w:sz w:val="20"/>
                <w:szCs w:val="20"/>
                <w:color w:val="auto"/>
              </w:rPr>
            </w:pPr>
            <w:r>
              <w:rPr>
                <w:rFonts w:ascii="Courier New" w:cs="Courier New" w:eastAsia="Courier New" w:hAnsi="Courier New"/>
                <w:sz w:val="18"/>
                <w:szCs w:val="18"/>
                <w:color w:val="auto"/>
              </w:rPr>
              <w:t>Number of shares as to which such person has:</w:t>
            </w:r>
          </w:p>
        </w:tc>
      </w:tr>
      <w:tr>
        <w:trPr>
          <w:trHeight w:val="405"/>
        </w:trPr>
        <w:tc>
          <w:tcPr>
            <w:tcW w:w="2120" w:type="dxa"/>
            <w:vAlign w:val="bottom"/>
          </w:tcPr>
          <w:p>
            <w:pPr>
              <w:spacing w:after="0"/>
              <w:rPr>
                <w:sz w:val="24"/>
                <w:szCs w:val="24"/>
                <w:color w:val="auto"/>
              </w:rPr>
            </w:pPr>
          </w:p>
        </w:tc>
        <w:tc>
          <w:tcPr>
            <w:tcW w:w="1580" w:type="dxa"/>
            <w:vAlign w:val="bottom"/>
          </w:tcPr>
          <w:p>
            <w:pPr>
              <w:ind w:left="620"/>
              <w:spacing w:after="0"/>
              <w:rPr>
                <w:sz w:val="20"/>
                <w:szCs w:val="20"/>
                <w:color w:val="auto"/>
              </w:rPr>
            </w:pPr>
            <w:r>
              <w:rPr>
                <w:rFonts w:ascii="Courier New" w:cs="Courier New" w:eastAsia="Courier New" w:hAnsi="Courier New"/>
                <w:sz w:val="18"/>
                <w:szCs w:val="18"/>
                <w:color w:val="auto"/>
              </w:rPr>
              <w:t>(i).</w:t>
            </w:r>
          </w:p>
        </w:tc>
        <w:tc>
          <w:tcPr>
            <w:tcW w:w="4640" w:type="dxa"/>
            <w:vAlign w:val="bottom"/>
          </w:tcPr>
          <w:p>
            <w:pPr>
              <w:spacing w:after="0"/>
              <w:rPr>
                <w:sz w:val="20"/>
                <w:szCs w:val="20"/>
                <w:color w:val="auto"/>
              </w:rPr>
            </w:pPr>
            <w:r>
              <w:rPr>
                <w:rFonts w:ascii="Courier New" w:cs="Courier New" w:eastAsia="Courier New" w:hAnsi="Courier New"/>
                <w:sz w:val="18"/>
                <w:szCs w:val="18"/>
                <w:color w:val="auto"/>
              </w:rPr>
              <w:t>Sole power to vote or to direct the vote:</w:t>
            </w:r>
          </w:p>
        </w:tc>
      </w:tr>
      <w:tr>
        <w:trPr>
          <w:trHeight w:val="203"/>
        </w:trPr>
        <w:tc>
          <w:tcPr>
            <w:tcW w:w="2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SEE THE RESPONSE(s) TO ITEM 5 ON THE</w:t>
            </w:r>
          </w:p>
        </w:tc>
      </w:tr>
      <w:tr>
        <w:trPr>
          <w:trHeight w:val="203"/>
        </w:trPr>
        <w:tc>
          <w:tcPr>
            <w:tcW w:w="2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ATTACHED COVER PAGE(s).</w:t>
            </w:r>
          </w:p>
        </w:tc>
      </w:tr>
      <w:tr>
        <w:trPr>
          <w:trHeight w:val="405"/>
        </w:trPr>
        <w:tc>
          <w:tcPr>
            <w:tcW w:w="2120" w:type="dxa"/>
            <w:vAlign w:val="bottom"/>
          </w:tcPr>
          <w:p>
            <w:pPr>
              <w:spacing w:after="0"/>
              <w:rPr>
                <w:sz w:val="24"/>
                <w:szCs w:val="24"/>
                <w:color w:val="auto"/>
              </w:rPr>
            </w:pPr>
          </w:p>
        </w:tc>
        <w:tc>
          <w:tcPr>
            <w:tcW w:w="1580" w:type="dxa"/>
            <w:vAlign w:val="bottom"/>
          </w:tcPr>
          <w:p>
            <w:pPr>
              <w:ind w:left="620"/>
              <w:spacing w:after="0"/>
              <w:rPr>
                <w:sz w:val="20"/>
                <w:szCs w:val="20"/>
                <w:color w:val="auto"/>
              </w:rPr>
            </w:pPr>
            <w:r>
              <w:rPr>
                <w:rFonts w:ascii="Courier New" w:cs="Courier New" w:eastAsia="Courier New" w:hAnsi="Courier New"/>
                <w:sz w:val="18"/>
                <w:szCs w:val="18"/>
                <w:color w:val="auto"/>
              </w:rPr>
              <w:t>(ii).</w:t>
            </w:r>
          </w:p>
        </w:tc>
        <w:tc>
          <w:tcPr>
            <w:tcW w:w="4640" w:type="dxa"/>
            <w:vAlign w:val="bottom"/>
          </w:tcPr>
          <w:p>
            <w:pPr>
              <w:spacing w:after="0"/>
              <w:rPr>
                <w:sz w:val="20"/>
                <w:szCs w:val="20"/>
                <w:color w:val="auto"/>
              </w:rPr>
            </w:pPr>
            <w:r>
              <w:rPr>
                <w:rFonts w:ascii="Courier New" w:cs="Courier New" w:eastAsia="Courier New" w:hAnsi="Courier New"/>
                <w:sz w:val="18"/>
                <w:szCs w:val="18"/>
                <w:color w:val="auto"/>
                <w:w w:val="99"/>
              </w:rPr>
              <w:t>Shared power to vote or to direct the vote:</w:t>
            </w:r>
          </w:p>
        </w:tc>
      </w:tr>
      <w:tr>
        <w:trPr>
          <w:trHeight w:val="203"/>
        </w:trPr>
        <w:tc>
          <w:tcPr>
            <w:tcW w:w="2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SEE THE RESPONSE(s) TO ITEM 6 ON THE</w:t>
            </w:r>
          </w:p>
        </w:tc>
      </w:tr>
      <w:tr>
        <w:trPr>
          <w:trHeight w:val="203"/>
        </w:trPr>
        <w:tc>
          <w:tcPr>
            <w:tcW w:w="2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ATTACHED COVER PAGE(s).</w:t>
            </w:r>
          </w:p>
        </w:tc>
      </w:tr>
      <w:tr>
        <w:trPr>
          <w:trHeight w:val="405"/>
        </w:trPr>
        <w:tc>
          <w:tcPr>
            <w:tcW w:w="2120" w:type="dxa"/>
            <w:vAlign w:val="bottom"/>
          </w:tcPr>
          <w:p>
            <w:pPr>
              <w:spacing w:after="0"/>
              <w:rPr>
                <w:sz w:val="24"/>
                <w:szCs w:val="24"/>
                <w:color w:val="auto"/>
              </w:rPr>
            </w:pPr>
          </w:p>
        </w:tc>
        <w:tc>
          <w:tcPr>
            <w:tcW w:w="6220" w:type="dxa"/>
            <w:vAlign w:val="bottom"/>
            <w:gridSpan w:val="2"/>
          </w:tcPr>
          <w:p>
            <w:pPr>
              <w:ind w:left="620"/>
              <w:spacing w:after="0"/>
              <w:rPr>
                <w:sz w:val="20"/>
                <w:szCs w:val="20"/>
                <w:color w:val="auto"/>
              </w:rPr>
            </w:pPr>
            <w:r>
              <w:rPr>
                <w:rFonts w:ascii="Courier New" w:cs="Courier New" w:eastAsia="Courier New" w:hAnsi="Courier New"/>
                <w:sz w:val="18"/>
                <w:szCs w:val="18"/>
                <w:color w:val="auto"/>
              </w:rPr>
              <w:t>(iii).   Sole power to dispose or to direct the</w:t>
            </w:r>
          </w:p>
        </w:tc>
      </w:tr>
      <w:tr>
        <w:trPr>
          <w:trHeight w:val="203"/>
        </w:trPr>
        <w:tc>
          <w:tcPr>
            <w:tcW w:w="2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disposition of:  SEE THE RESPONSE(s) TO ITEM</w:t>
            </w:r>
          </w:p>
        </w:tc>
      </w:tr>
      <w:tr>
        <w:trPr>
          <w:trHeight w:val="203"/>
        </w:trPr>
        <w:tc>
          <w:tcPr>
            <w:tcW w:w="2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7 ON THE ATTACHED COVER PAGE(s).</w:t>
            </w:r>
          </w:p>
        </w:tc>
      </w:tr>
      <w:tr>
        <w:trPr>
          <w:trHeight w:val="405"/>
        </w:trPr>
        <w:tc>
          <w:tcPr>
            <w:tcW w:w="2120" w:type="dxa"/>
            <w:vAlign w:val="bottom"/>
          </w:tcPr>
          <w:p>
            <w:pPr>
              <w:spacing w:after="0"/>
              <w:rPr>
                <w:sz w:val="24"/>
                <w:szCs w:val="24"/>
                <w:color w:val="auto"/>
              </w:rPr>
            </w:pPr>
          </w:p>
        </w:tc>
        <w:tc>
          <w:tcPr>
            <w:tcW w:w="1580" w:type="dxa"/>
            <w:vAlign w:val="bottom"/>
          </w:tcPr>
          <w:p>
            <w:pPr>
              <w:ind w:left="620"/>
              <w:spacing w:after="0"/>
              <w:rPr>
                <w:sz w:val="20"/>
                <w:szCs w:val="20"/>
                <w:color w:val="auto"/>
              </w:rPr>
            </w:pPr>
            <w:r>
              <w:rPr>
                <w:rFonts w:ascii="Courier New" w:cs="Courier New" w:eastAsia="Courier New" w:hAnsi="Courier New"/>
                <w:sz w:val="18"/>
                <w:szCs w:val="18"/>
                <w:color w:val="auto"/>
              </w:rPr>
              <w:t>(iv).</w:t>
            </w:r>
          </w:p>
        </w:tc>
        <w:tc>
          <w:tcPr>
            <w:tcW w:w="4640" w:type="dxa"/>
            <w:vAlign w:val="bottom"/>
          </w:tcPr>
          <w:p>
            <w:pPr>
              <w:spacing w:after="0"/>
              <w:rPr>
                <w:sz w:val="20"/>
                <w:szCs w:val="20"/>
                <w:color w:val="auto"/>
              </w:rPr>
            </w:pPr>
            <w:r>
              <w:rPr>
                <w:rFonts w:ascii="Courier New" w:cs="Courier New" w:eastAsia="Courier New" w:hAnsi="Courier New"/>
                <w:sz w:val="18"/>
                <w:szCs w:val="18"/>
                <w:color w:val="auto"/>
              </w:rPr>
              <w:t>Shared power to dispose or to direct the</w:t>
            </w:r>
          </w:p>
        </w:tc>
      </w:tr>
      <w:tr>
        <w:trPr>
          <w:trHeight w:val="203"/>
        </w:trPr>
        <w:tc>
          <w:tcPr>
            <w:tcW w:w="2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disposition of:  SEE THE RESPONSE(s) TO ITEM</w:t>
            </w:r>
          </w:p>
        </w:tc>
      </w:tr>
      <w:tr>
        <w:trPr>
          <w:trHeight w:val="203"/>
        </w:trPr>
        <w:tc>
          <w:tcPr>
            <w:tcW w:w="2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8 ON THE ATTACHED COVER PAGE(s).</w:t>
            </w:r>
          </w:p>
        </w:tc>
      </w:tr>
    </w:tbl>
    <w:p>
      <w:pPr>
        <w:sectPr>
          <w:pgSz w:w="11900" w:h="16838" w:orient="portrait"/>
          <w:cols w:equalWidth="0" w:num="1">
            <w:col w:w="10219"/>
          </w:cols>
          <w:pgMar w:left="240" w:top="312" w:right="1440" w:bottom="767"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tabs>
          <w:tab w:leader="none" w:pos="272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2740" w:right="2419" w:hanging="2738"/>
        <w:spacing w:after="0" w:line="235" w:lineRule="auto"/>
        <w:tabs>
          <w:tab w:leader="none" w:pos="272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2740" w:right="2739" w:hanging="2738"/>
        <w:spacing w:after="0" w:line="279" w:lineRule="auto"/>
        <w:tabs>
          <w:tab w:leader="none" w:pos="272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2740" w:right="2099" w:hanging="2738"/>
        <w:spacing w:after="0" w:line="235" w:lineRule="auto"/>
        <w:tabs>
          <w:tab w:leader="none" w:pos="272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27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272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2740" w:right="19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80" w:right="18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16, 1999</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THE WASHINGTON POST COMPANY</w:t>
      </w:r>
    </w:p>
    <w:p>
      <w:pPr>
        <w:spacing w:after="0" w:line="201" w:lineRule="exact"/>
        <w:rPr>
          <w:sz w:val="20"/>
          <w:szCs w:val="20"/>
          <w:color w:val="auto"/>
        </w:rPr>
      </w:pPr>
    </w:p>
    <w:p>
      <w:pPr>
        <w:ind w:left="4020"/>
        <w:spacing w:after="0"/>
        <w:tabs>
          <w:tab w:leader="none" w:pos="4420" w:val="left"/>
        </w:tabs>
        <w:rPr>
          <w:sz w:val="20"/>
          <w:szCs w:val="20"/>
          <w:color w:val="auto"/>
        </w:rPr>
      </w:pPr>
      <w:r>
        <w:rPr>
          <w:rFonts w:ascii="Courier New" w:cs="Courier New" w:eastAsia="Courier New" w:hAnsi="Courier New"/>
          <w:sz w:val="18"/>
          <w:szCs w:val="18"/>
          <w:color w:val="auto"/>
        </w:rPr>
        <w:t>by</w:t>
        <w:tab/>
        <w:t>/s/ John B. Morse, Jr.</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020"/>
        <w:spacing w:after="0"/>
        <w:tabs>
          <w:tab w:leader="none" w:pos="4720" w:val="left"/>
        </w:tabs>
        <w:rPr>
          <w:sz w:val="20"/>
          <w:szCs w:val="20"/>
          <w:color w:val="auto"/>
        </w:rPr>
      </w:pPr>
      <w:r>
        <w:rPr>
          <w:rFonts w:ascii="Courier New" w:cs="Courier New" w:eastAsia="Courier New" w:hAnsi="Courier New"/>
          <w:sz w:val="18"/>
          <w:szCs w:val="18"/>
          <w:color w:val="auto"/>
        </w:rPr>
        <w:t>Name:</w:t>
        <w:tab/>
        <w:t>John B. Morse, Jr.</w:t>
      </w:r>
    </w:p>
    <w:p>
      <w:pPr>
        <w:ind w:left="4020"/>
        <w:spacing w:after="0" w:line="237" w:lineRule="auto"/>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WASHINGTONPOST.NEWSWEEK INTERACTIVE</w:t>
      </w:r>
    </w:p>
    <w:p>
      <w:pPr>
        <w:ind w:left="4320"/>
        <w:spacing w:after="0" w:line="238" w:lineRule="auto"/>
        <w:rPr>
          <w:sz w:val="20"/>
          <w:szCs w:val="20"/>
          <w:color w:val="auto"/>
        </w:rPr>
      </w:pPr>
      <w:r>
        <w:rPr>
          <w:rFonts w:ascii="Courier New" w:cs="Courier New" w:eastAsia="Courier New" w:hAnsi="Courier New"/>
          <w:sz w:val="18"/>
          <w:szCs w:val="18"/>
          <w:color w:val="auto"/>
        </w:rPr>
        <w:t>COMPANY</w:t>
      </w:r>
    </w:p>
    <w:p>
      <w:pPr>
        <w:spacing w:after="0" w:line="202" w:lineRule="exact"/>
        <w:rPr>
          <w:sz w:val="20"/>
          <w:szCs w:val="20"/>
          <w:color w:val="auto"/>
        </w:rPr>
      </w:pPr>
    </w:p>
    <w:p>
      <w:pPr>
        <w:ind w:left="4020"/>
        <w:spacing w:after="0"/>
        <w:tabs>
          <w:tab w:leader="none" w:pos="4420" w:val="left"/>
        </w:tabs>
        <w:rPr>
          <w:sz w:val="20"/>
          <w:szCs w:val="20"/>
          <w:color w:val="auto"/>
        </w:rPr>
      </w:pPr>
      <w:r>
        <w:rPr>
          <w:rFonts w:ascii="Courier New" w:cs="Courier New" w:eastAsia="Courier New" w:hAnsi="Courier New"/>
          <w:sz w:val="18"/>
          <w:szCs w:val="18"/>
          <w:color w:val="auto"/>
        </w:rPr>
        <w:t>by</w:t>
        <w:tab/>
        <w:t>/s/ Caroline H. Little</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020"/>
        <w:spacing w:after="0"/>
        <w:tabs>
          <w:tab w:leader="none" w:pos="4720" w:val="left"/>
        </w:tabs>
        <w:rPr>
          <w:sz w:val="20"/>
          <w:szCs w:val="20"/>
          <w:color w:val="auto"/>
        </w:rPr>
      </w:pPr>
      <w:r>
        <w:rPr>
          <w:rFonts w:ascii="Courier New" w:cs="Courier New" w:eastAsia="Courier New" w:hAnsi="Courier New"/>
          <w:sz w:val="18"/>
          <w:szCs w:val="18"/>
          <w:color w:val="auto"/>
        </w:rPr>
        <w:t>Name:</w:t>
        <w:tab/>
        <w:t>Caroline H. Little</w:t>
      </w:r>
    </w:p>
    <w:p>
      <w:pPr>
        <w:ind w:left="4020"/>
        <w:spacing w:after="0" w:line="237" w:lineRule="auto"/>
        <w:rPr>
          <w:sz w:val="20"/>
          <w:szCs w:val="20"/>
          <w:color w:val="auto"/>
        </w:rPr>
      </w:pPr>
      <w:r>
        <w:rPr>
          <w:rFonts w:ascii="Courier New" w:cs="Courier New" w:eastAsia="Courier New" w:hAnsi="Courier New"/>
          <w:sz w:val="18"/>
          <w:szCs w:val="18"/>
          <w:color w:val="auto"/>
        </w:rPr>
        <w:t>Title: Vice President</w:t>
      </w:r>
    </w:p>
    <w:p>
      <w:pPr>
        <w:sectPr>
          <w:pgSz w:w="11900" w:h="16838" w:orient="portrait"/>
          <w:cols w:equalWidth="0" w:num="1">
            <w:col w:w="10219"/>
          </w:cols>
          <w:pgMar w:left="240" w:top="312"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INDEX TO EXHIBITS</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Exhibit No.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ectPr>
          <w:pgSz w:w="11900" w:h="16838" w:orient="portrait"/>
          <w:cols w:equalWidth="0" w:num="2">
            <w:col w:w="1380" w:space="620"/>
            <w:col w:w="8219"/>
          </w:cols>
          <w:pgMar w:left="240" w:top="312" w:right="1440" w:bottom="1440" w:gutter="0" w:footer="0" w:header="0"/>
          <w:type w:val="continuous"/>
        </w:sectPr>
      </w:pPr>
    </w:p>
    <w:p>
      <w:pPr>
        <w:ind w:left="1800" w:right="2099" w:hanging="2527"/>
        <w:spacing w:after="0" w:line="236" w:lineRule="auto"/>
        <w:tabs>
          <w:tab w:leader="none" w:pos="178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8"/>
          <w:szCs w:val="18"/>
          <w:color w:val="auto"/>
        </w:rPr>
        <w:t>Joint Filing Agreement, dated February 16, 1999, among The Washington Post Company and Washingtonpost.Newsweek Interactive Company.</w:t>
      </w:r>
    </w:p>
    <w:p>
      <w:pPr>
        <w:sectPr>
          <w:pgSz w:w="11900" w:h="16838" w:orient="portrait"/>
          <w:cols w:equalWidth="0" w:num="1">
            <w:col w:w="10219"/>
          </w:cols>
          <w:pgMar w:left="240" w:top="312" w:right="1440" w:bottom="1440" w:gutter="0" w:footer="0" w:header="0"/>
          <w:type w:val="continuous"/>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ind w:left="6960"/>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JOINT FILING AGREEMENT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accordance with Rule 13d-1(k)(1) promulgated under the Securities Exchange Act of 1934, the undersigned agree to the joint filing of a Statement on Schedule 13G (including any and all amendments thereto) with respect to the Class B Common Stock, $0.01 par value per share, of Ticketmaster Online-CitySearch, Inc. and further agree to the filing of this agreement as an Exhibit thereto. In addition, each party to this Agreement expressly authorizes each other party to this Agreement to file on its behalf any and all amendments to such Statement on Schedule 13G.</w:t>
      </w:r>
    </w:p>
    <w:p>
      <w:pPr>
        <w:spacing w:after="0" w:line="207"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16, 1999</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THE WASHINGTON POST COMPANY</w:t>
      </w:r>
    </w:p>
    <w:p>
      <w:pPr>
        <w:spacing w:after="0" w:line="201" w:lineRule="exact"/>
        <w:rPr>
          <w:sz w:val="20"/>
          <w:szCs w:val="20"/>
          <w:color w:val="auto"/>
        </w:rPr>
      </w:pPr>
    </w:p>
    <w:p>
      <w:pPr>
        <w:ind w:left="4020"/>
        <w:spacing w:after="0"/>
        <w:tabs>
          <w:tab w:leader="none" w:pos="4420" w:val="left"/>
        </w:tabs>
        <w:rPr>
          <w:sz w:val="20"/>
          <w:szCs w:val="20"/>
          <w:color w:val="auto"/>
        </w:rPr>
      </w:pPr>
      <w:r>
        <w:rPr>
          <w:rFonts w:ascii="Courier New" w:cs="Courier New" w:eastAsia="Courier New" w:hAnsi="Courier New"/>
          <w:sz w:val="18"/>
          <w:szCs w:val="18"/>
          <w:color w:val="auto"/>
        </w:rPr>
        <w:t>by</w:t>
        <w:tab/>
        <w:t>/s/ John B. Morse, Jr.</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020"/>
        <w:spacing w:after="0"/>
        <w:tabs>
          <w:tab w:leader="none" w:pos="4720" w:val="left"/>
        </w:tabs>
        <w:rPr>
          <w:sz w:val="20"/>
          <w:szCs w:val="20"/>
          <w:color w:val="auto"/>
        </w:rPr>
      </w:pPr>
      <w:r>
        <w:rPr>
          <w:rFonts w:ascii="Courier New" w:cs="Courier New" w:eastAsia="Courier New" w:hAnsi="Courier New"/>
          <w:sz w:val="18"/>
          <w:szCs w:val="18"/>
          <w:color w:val="auto"/>
        </w:rPr>
        <w:t>Name:</w:t>
        <w:tab/>
        <w:t>John B. Morse, Jr.</w:t>
      </w:r>
    </w:p>
    <w:p>
      <w:pPr>
        <w:ind w:left="4020"/>
        <w:spacing w:after="0" w:line="237" w:lineRule="auto"/>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WASHINGTONPOST.NEWSWEEK INTERACTIVE</w:t>
      </w:r>
    </w:p>
    <w:p>
      <w:pPr>
        <w:ind w:left="4320"/>
        <w:spacing w:after="0" w:line="238" w:lineRule="auto"/>
        <w:rPr>
          <w:sz w:val="20"/>
          <w:szCs w:val="20"/>
          <w:color w:val="auto"/>
        </w:rPr>
      </w:pPr>
      <w:r>
        <w:rPr>
          <w:rFonts w:ascii="Courier New" w:cs="Courier New" w:eastAsia="Courier New" w:hAnsi="Courier New"/>
          <w:sz w:val="18"/>
          <w:szCs w:val="18"/>
          <w:color w:val="auto"/>
        </w:rPr>
        <w:t>COMPANY</w:t>
      </w:r>
    </w:p>
    <w:p>
      <w:pPr>
        <w:spacing w:after="0" w:line="202" w:lineRule="exact"/>
        <w:rPr>
          <w:sz w:val="20"/>
          <w:szCs w:val="20"/>
          <w:color w:val="auto"/>
        </w:rPr>
      </w:pPr>
    </w:p>
    <w:p>
      <w:pPr>
        <w:ind w:left="4020"/>
        <w:spacing w:after="0"/>
        <w:tabs>
          <w:tab w:leader="none" w:pos="4420" w:val="left"/>
        </w:tabs>
        <w:rPr>
          <w:sz w:val="20"/>
          <w:szCs w:val="20"/>
          <w:color w:val="auto"/>
        </w:rPr>
      </w:pPr>
      <w:r>
        <w:rPr>
          <w:rFonts w:ascii="Courier New" w:cs="Courier New" w:eastAsia="Courier New" w:hAnsi="Courier New"/>
          <w:sz w:val="18"/>
          <w:szCs w:val="18"/>
          <w:color w:val="auto"/>
        </w:rPr>
        <w:t>by</w:t>
        <w:tab/>
        <w:t>/s/ Caroline H. Little</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020"/>
        <w:spacing w:after="0"/>
        <w:tabs>
          <w:tab w:leader="none" w:pos="4720" w:val="left"/>
        </w:tabs>
        <w:rPr>
          <w:sz w:val="20"/>
          <w:szCs w:val="20"/>
          <w:color w:val="auto"/>
        </w:rPr>
      </w:pPr>
      <w:r>
        <w:rPr>
          <w:rFonts w:ascii="Courier New" w:cs="Courier New" w:eastAsia="Courier New" w:hAnsi="Courier New"/>
          <w:sz w:val="18"/>
          <w:szCs w:val="18"/>
          <w:color w:val="auto"/>
        </w:rPr>
        <w:t>Name:</w:t>
        <w:tab/>
        <w:t>Caroline H. Little</w:t>
      </w:r>
    </w:p>
    <w:p>
      <w:pPr>
        <w:ind w:left="4020"/>
        <w:spacing w:after="0" w:line="237" w:lineRule="auto"/>
        <w:rPr>
          <w:sz w:val="20"/>
          <w:szCs w:val="20"/>
          <w:color w:val="auto"/>
        </w:rPr>
      </w:pPr>
      <w:r>
        <w:rPr>
          <w:rFonts w:ascii="Courier New" w:cs="Courier New" w:eastAsia="Courier New" w:hAnsi="Courier New"/>
          <w:sz w:val="18"/>
          <w:szCs w:val="18"/>
          <w:color w:val="auto"/>
        </w:rPr>
        <w:t>Title: Vice President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lvl w:ilvl="1">
      <w:lvlJc w:val="left"/>
      <w:lvlText w:val="%2."/>
      <w:numFmt w:val="decimal"/>
      <w:start w:val="1"/>
    </w:lvl>
  </w:abstractNum>
  <w:abstractNum w:abstractNumId="4">
    <w:nsid w:val="1BEFD79F"/>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5">
    <w:nsid w:val="41A7C4C9"/>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6">
    <w:nsid w:val="6B68079A"/>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7">
    <w:nsid w:val="4E6AFB66"/>
    <w:multiLevelType w:val="hybridMultilevel"/>
    <w:lvl w:ilvl="0">
      <w:lvlJc w:val="left"/>
      <w:lvlText w:val="-"/>
      <w:numFmt w:val="bullet"/>
      <w:start w:val="1"/>
    </w:lvl>
    <w:lvl w:ilvl="1">
      <w:lvlJc w:val="left"/>
      <w:lvlText w:val="%2."/>
      <w:numFmt w:val="decimal"/>
      <w:start w:val="5"/>
    </w:lvl>
  </w:abstractNum>
  <w:abstractNum w:abstractNumId="8">
    <w:nsid w:val="25E45D32"/>
    <w:multiLevelType w:val="hybridMultilevel"/>
    <w:lvl w:ilvl="0">
      <w:lvlJc w:val="left"/>
      <w:lvlText w:val="-"/>
      <w:numFmt w:val="bullet"/>
      <w:start w:val="1"/>
    </w:lvl>
    <w:lvl w:ilvl="1">
      <w:lvlJc w:val="left"/>
      <w:lvlText w:val="%2."/>
      <w:numFmt w:val="decimal"/>
      <w:start w:val="9"/>
    </w:lvl>
  </w:abstractNum>
  <w:abstractNum w:abstractNumId="9">
    <w:nsid w:val="519B500D"/>
    <w:multiLevelType w:val="hybridMultilevel"/>
    <w:lvl w:ilvl="0">
      <w:lvlJc w:val="left"/>
      <w:lvlText w:val="%1."/>
      <w:numFmt w:val="decimal"/>
      <w:start w:val="10"/>
    </w:lvl>
  </w:abstractNum>
  <w:abstractNum w:abstractNumId="10">
    <w:nsid w:val="431BD7B7"/>
    <w:multiLevelType w:val="hybridMultilevel"/>
    <w:lvl w:ilvl="0">
      <w:lvlJc w:val="left"/>
      <w:lvlText w:val="%1."/>
      <w:numFmt w:val="decimal"/>
      <w:start w:val="11"/>
    </w:lvl>
  </w:abstractNum>
  <w:abstractNum w:abstractNumId="11">
    <w:nsid w:val="3F2DBA31"/>
    <w:multiLevelType w:val="hybridMultilevel"/>
    <w:lvl w:ilvl="0">
      <w:lvlJc w:val="left"/>
      <w:lvlText w:val="%1."/>
      <w:numFmt w:val="decimal"/>
      <w:start w:val="12"/>
    </w:lvl>
  </w:abstractNum>
  <w:abstractNum w:abstractNumId="12">
    <w:nsid w:val="7C83E458"/>
    <w:multiLevelType w:val="hybridMultilevel"/>
    <w:lvl w:ilvl="0">
      <w:lvlJc w:val="left"/>
      <w:lvlText w:val="-"/>
      <w:numFmt w:val="bullet"/>
      <w:start w:val="1"/>
    </w:lvl>
    <w:lvl w:ilvl="1">
      <w:lvlJc w:val="left"/>
      <w:lvlText w:val="*"/>
      <w:numFmt w:val="bullet"/>
      <w:start w:val="1"/>
    </w:lvl>
  </w:abstractNum>
  <w:abstractNum w:abstractNumId="13">
    <w:nsid w:val="257130A3"/>
    <w:multiLevelType w:val="hybridMultilevel"/>
    <w:lvl w:ilvl="0">
      <w:lvlJc w:val="left"/>
      <w:lvlText w:val="-"/>
      <w:numFmt w:val="bullet"/>
      <w:start w:val="1"/>
    </w:lvl>
    <w:lvl w:ilvl="1">
      <w:lvlJc w:val="left"/>
      <w:lvlText w:val="**"/>
      <w:numFmt w:val="bullet"/>
      <w:start w:val="1"/>
    </w:lvl>
  </w:abstractNum>
  <w:abstractNum w:abstractNumId="14">
    <w:nsid w:val="62BBD95A"/>
    <w:multiLevelType w:val="hybridMultilevel"/>
    <w:lvl w:ilvl="0">
      <w:lvlJc w:val="left"/>
      <w:lvlText w:val="-"/>
      <w:numFmt w:val="bullet"/>
      <w:start w:val="1"/>
    </w:lvl>
    <w:lvl w:ilvl="1">
      <w:lvlJc w:val="left"/>
      <w:lvlText w:val="%2."/>
      <w:numFmt w:val="decimal"/>
      <w:start w:val="1"/>
    </w:lvl>
  </w:abstractNum>
  <w:abstractNum w:abstractNumId="15">
    <w:nsid w:val="436C6125"/>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16">
    <w:nsid w:val="628C895D"/>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17">
    <w:nsid w:val="333AB105"/>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18">
    <w:nsid w:val="721DA317"/>
    <w:multiLevelType w:val="hybridMultilevel"/>
    <w:lvl w:ilvl="0">
      <w:lvlJc w:val="left"/>
      <w:lvlText w:val="-"/>
      <w:numFmt w:val="bullet"/>
      <w:start w:val="1"/>
    </w:lvl>
    <w:lvl w:ilvl="1">
      <w:lvlJc w:val="left"/>
      <w:lvlText w:val="%2."/>
      <w:numFmt w:val="decimal"/>
      <w:start w:val="5"/>
    </w:lvl>
  </w:abstractNum>
  <w:abstractNum w:abstractNumId="19">
    <w:nsid w:val="2443A858"/>
    <w:multiLevelType w:val="hybridMultilevel"/>
    <w:lvl w:ilvl="0">
      <w:lvlJc w:val="left"/>
      <w:lvlText w:val="-"/>
      <w:numFmt w:val="bullet"/>
      <w:start w:val="1"/>
    </w:lvl>
    <w:lvl w:ilvl="1">
      <w:lvlJc w:val="left"/>
      <w:lvlText w:val="%2."/>
      <w:numFmt w:val="decimal"/>
      <w:start w:val="9"/>
    </w:lvl>
  </w:abstractNum>
  <w:abstractNum w:abstractNumId="20">
    <w:nsid w:val="2D1D5AE9"/>
    <w:multiLevelType w:val="hybridMultilevel"/>
    <w:lvl w:ilvl="0">
      <w:lvlJc w:val="left"/>
      <w:lvlText w:val="%1."/>
      <w:numFmt w:val="decimal"/>
      <w:start w:val="10"/>
    </w:lvl>
  </w:abstractNum>
  <w:abstractNum w:abstractNumId="21">
    <w:nsid w:val="6763845E"/>
    <w:multiLevelType w:val="hybridMultilevel"/>
    <w:lvl w:ilvl="0">
      <w:lvlJc w:val="left"/>
      <w:lvlText w:val="%1."/>
      <w:numFmt w:val="decimal"/>
      <w:start w:val="11"/>
    </w:lvl>
  </w:abstractNum>
  <w:abstractNum w:abstractNumId="22">
    <w:nsid w:val="75A2A8D4"/>
    <w:multiLevelType w:val="hybridMultilevel"/>
    <w:lvl w:ilvl="0">
      <w:lvlJc w:val="left"/>
      <w:lvlText w:val="%1."/>
      <w:numFmt w:val="decimal"/>
      <w:start w:val="12"/>
    </w:lvl>
  </w:abstractNum>
  <w:abstractNum w:abstractNumId="23">
    <w:nsid w:val="8EDBDAB"/>
    <w:multiLevelType w:val="hybridMultilevel"/>
    <w:lvl w:ilvl="0">
      <w:lvlJc w:val="left"/>
      <w:lvlText w:val="*"/>
      <w:numFmt w:val="bullet"/>
      <w:start w:val="1"/>
    </w:lvl>
  </w:abstractNum>
  <w:abstractNum w:abstractNumId="24">
    <w:nsid w:val="79838CB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2019-12-16T13:39:14Z</dcterms:created>
  <dcterms:modified xsi:type="dcterms:W3CDTF">2019-12-16T13:39:14Z</dcterms:modified>
</cp:coreProperties>
</file>