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3253105</wp:posOffset>
            </wp:positionH>
            <wp:positionV relativeFrom="paragraph">
              <wp:posOffset>212090</wp:posOffset>
            </wp:positionV>
            <wp:extent cx="74993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3253105</wp:posOffset>
            </wp:positionH>
            <wp:positionV relativeFrom="paragraph">
              <wp:posOffset>116205</wp:posOffset>
            </wp:positionV>
            <wp:extent cx="74993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November 29, 2013</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GRAHAM HOLDINGS COMPANY</w:t>
      </w:r>
    </w:p>
    <w:p>
      <w:pPr>
        <w:spacing w:after="0" w:line="37" w:lineRule="exact"/>
        <w:rPr>
          <w:sz w:val="24"/>
          <w:szCs w:val="24"/>
          <w:color w:val="auto"/>
        </w:rPr>
      </w:pPr>
    </w:p>
    <w:tbl>
      <w:tblPr>
        <w:tblLayout w:type="fixed"/>
        <w:tblInd w:w="1780" w:type="dxa"/>
        <w:tblCellMar>
          <w:top w:w="0" w:type="dxa"/>
          <w:left w:w="0" w:type="dxa"/>
          <w:bottom w:w="0" w:type="dxa"/>
          <w:right w:w="0" w:type="dxa"/>
        </w:tblCellMar>
      </w:tblPr>
      <w:tr>
        <w:trPr>
          <w:trHeight w:val="230"/>
        </w:trPr>
        <w:tc>
          <w:tcPr>
            <w:tcW w:w="5980" w:type="dxa"/>
            <w:vAlign w:val="bottom"/>
            <w:gridSpan w:val="3"/>
          </w:tcPr>
          <w:p>
            <w:pPr>
              <w:jc w:val="center"/>
              <w:ind w:left="1810"/>
              <w:spacing w:after="0"/>
              <w:rPr>
                <w:sz w:val="20"/>
                <w:szCs w:val="20"/>
                <w:color w:val="auto"/>
              </w:rPr>
            </w:pPr>
            <w:r>
              <w:rPr>
                <w:rFonts w:ascii="Arial" w:cs="Arial" w:eastAsia="Arial" w:hAnsi="Arial"/>
                <w:sz w:val="18"/>
                <w:szCs w:val="18"/>
                <w:color w:val="auto"/>
                <w:w w:val="90"/>
              </w:rPr>
              <w:t>(Exact name of registrant as specified in its charter)</w:t>
            </w:r>
          </w:p>
        </w:tc>
        <w:tc>
          <w:tcPr>
            <w:tcW w:w="1480" w:type="dxa"/>
            <w:vAlign w:val="bottom"/>
          </w:tcPr>
          <w:p>
            <w:pPr>
              <w:spacing w:after="0"/>
              <w:rPr>
                <w:sz w:val="20"/>
                <w:szCs w:val="20"/>
                <w:color w:val="auto"/>
              </w:rPr>
            </w:pPr>
          </w:p>
        </w:tc>
      </w:tr>
      <w:tr>
        <w:trPr>
          <w:trHeight w:val="318"/>
        </w:trPr>
        <w:tc>
          <w:tcPr>
            <w:tcW w:w="3340" w:type="dxa"/>
            <w:vAlign w:val="bottom"/>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09"/>
        </w:trPr>
        <w:tc>
          <w:tcPr>
            <w:tcW w:w="33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Delaware</w:t>
            </w:r>
          </w:p>
        </w:tc>
        <w:tc>
          <w:tcPr>
            <w:tcW w:w="1180" w:type="dxa"/>
            <w:vAlign w:val="bottom"/>
          </w:tcPr>
          <w:p>
            <w:pPr>
              <w:jc w:val="right"/>
              <w:ind w:right="250"/>
              <w:spacing w:after="0"/>
              <w:rPr>
                <w:sz w:val="20"/>
                <w:szCs w:val="20"/>
                <w:color w:val="auto"/>
              </w:rPr>
            </w:pPr>
            <w:r>
              <w:rPr>
                <w:rFonts w:ascii="Arial" w:cs="Arial" w:eastAsia="Arial" w:hAnsi="Arial"/>
                <w:sz w:val="18"/>
                <w:szCs w:val="18"/>
                <w:b w:val="1"/>
                <w:bCs w:val="1"/>
                <w:color w:val="auto"/>
              </w:rPr>
              <w:t>1-6714</w:t>
            </w:r>
          </w:p>
        </w:tc>
        <w:tc>
          <w:tcPr>
            <w:tcW w:w="1460" w:type="dxa"/>
            <w:vAlign w:val="bottom"/>
          </w:tcPr>
          <w:p>
            <w:pPr>
              <w:spacing w:after="0"/>
              <w:rPr>
                <w:sz w:val="24"/>
                <w:szCs w:val="24"/>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rPr>
              <w:t>53-0182885</w:t>
            </w:r>
          </w:p>
        </w:tc>
      </w:tr>
      <w:tr>
        <w:trPr>
          <w:trHeight w:val="176"/>
        </w:trPr>
        <w:tc>
          <w:tcPr>
            <w:tcW w:w="3340" w:type="dxa"/>
            <w:vAlign w:val="bottom"/>
          </w:tcPr>
          <w:p>
            <w:pPr>
              <w:jc w:val="center"/>
              <w:ind w:right="1090"/>
              <w:spacing w:after="0" w:line="176" w:lineRule="exact"/>
              <w:rPr>
                <w:sz w:val="20"/>
                <w:szCs w:val="20"/>
                <w:color w:val="auto"/>
              </w:rPr>
            </w:pPr>
            <w:r>
              <w:rPr>
                <w:rFonts w:ascii="Arial" w:cs="Arial" w:eastAsia="Arial" w:hAnsi="Arial"/>
                <w:sz w:val="18"/>
                <w:szCs w:val="18"/>
                <w:color w:val="auto"/>
                <w:w w:val="92"/>
              </w:rPr>
              <w:t>(State or other jurisdiction of</w:t>
            </w:r>
          </w:p>
        </w:tc>
        <w:tc>
          <w:tcPr>
            <w:tcW w:w="2640" w:type="dxa"/>
            <w:vAlign w:val="bottom"/>
            <w:gridSpan w:val="2"/>
          </w:tcPr>
          <w:p>
            <w:pPr>
              <w:jc w:val="center"/>
              <w:ind w:right="1460"/>
              <w:spacing w:after="0" w:line="176" w:lineRule="exact"/>
              <w:rPr>
                <w:sz w:val="20"/>
                <w:szCs w:val="20"/>
                <w:color w:val="auto"/>
              </w:rPr>
            </w:pPr>
            <w:r>
              <w:rPr>
                <w:rFonts w:ascii="Arial" w:cs="Arial" w:eastAsia="Arial" w:hAnsi="Arial"/>
                <w:sz w:val="18"/>
                <w:szCs w:val="18"/>
                <w:color w:val="auto"/>
                <w:w w:val="93"/>
              </w:rPr>
              <w:t>(Commission</w:t>
            </w:r>
          </w:p>
        </w:tc>
        <w:tc>
          <w:tcPr>
            <w:tcW w:w="1480" w:type="dxa"/>
            <w:vAlign w:val="bottom"/>
          </w:tcPr>
          <w:p>
            <w:pPr>
              <w:jc w:val="center"/>
              <w:ind w:left="30"/>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3340" w:type="dxa"/>
            <w:vAlign w:val="bottom"/>
          </w:tcPr>
          <w:p>
            <w:pPr>
              <w:jc w:val="center"/>
              <w:ind w:right="1090"/>
              <w:spacing w:after="0"/>
              <w:rPr>
                <w:sz w:val="20"/>
                <w:szCs w:val="20"/>
                <w:color w:val="auto"/>
              </w:rPr>
            </w:pPr>
            <w:r>
              <w:rPr>
                <w:rFonts w:ascii="Arial" w:cs="Arial" w:eastAsia="Arial" w:hAnsi="Arial"/>
                <w:sz w:val="18"/>
                <w:szCs w:val="18"/>
                <w:color w:val="auto"/>
                <w:w w:val="92"/>
              </w:rPr>
              <w:t>incorporation or organization)</w:t>
            </w:r>
          </w:p>
        </w:tc>
        <w:tc>
          <w:tcPr>
            <w:tcW w:w="2640" w:type="dxa"/>
            <w:vAlign w:val="bottom"/>
            <w:gridSpan w:val="2"/>
          </w:tcPr>
          <w:p>
            <w:pPr>
              <w:jc w:val="center"/>
              <w:ind w:right="1460"/>
              <w:spacing w:after="0"/>
              <w:rPr>
                <w:sz w:val="20"/>
                <w:szCs w:val="20"/>
                <w:color w:val="auto"/>
              </w:rPr>
            </w:pPr>
            <w:r>
              <w:rPr>
                <w:rFonts w:ascii="Arial" w:cs="Arial" w:eastAsia="Arial" w:hAnsi="Arial"/>
                <w:sz w:val="18"/>
                <w:szCs w:val="18"/>
                <w:color w:val="auto"/>
                <w:w w:val="94"/>
              </w:rPr>
              <w:t>File Number)</w:t>
            </w:r>
          </w:p>
        </w:tc>
        <w:tc>
          <w:tcPr>
            <w:tcW w:w="1480" w:type="dxa"/>
            <w:vAlign w:val="bottom"/>
          </w:tcPr>
          <w:p>
            <w:pPr>
              <w:jc w:val="center"/>
              <w:ind w:left="50"/>
              <w:spacing w:after="0"/>
              <w:rPr>
                <w:sz w:val="20"/>
                <w:szCs w:val="20"/>
                <w:color w:val="auto"/>
              </w:rPr>
            </w:pPr>
            <w:r>
              <w:rPr>
                <w:rFonts w:ascii="Arial" w:cs="Arial" w:eastAsia="Arial" w:hAnsi="Arial"/>
                <w:sz w:val="18"/>
                <w:szCs w:val="18"/>
                <w:color w:val="auto"/>
                <w:w w:val="95"/>
              </w:rPr>
              <w:t>Identification No.)</w:t>
            </w:r>
          </w:p>
        </w:tc>
      </w:tr>
      <w:tr>
        <w:trPr>
          <w:trHeight w:val="376"/>
        </w:trPr>
        <w:tc>
          <w:tcPr>
            <w:tcW w:w="598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90"/>
              </w:rPr>
              <w:t>1150 15th Street, N.W. Washington, D.C.</w:t>
            </w:r>
          </w:p>
        </w:tc>
        <w:tc>
          <w:tcPr>
            <w:tcW w:w="1480" w:type="dxa"/>
            <w:vAlign w:val="bottom"/>
          </w:tcPr>
          <w:p>
            <w:pPr>
              <w:jc w:val="right"/>
              <w:ind w:right="370"/>
              <w:spacing w:after="0"/>
              <w:rPr>
                <w:sz w:val="20"/>
                <w:szCs w:val="20"/>
                <w:color w:val="auto"/>
              </w:rPr>
            </w:pPr>
            <w:r>
              <w:rPr>
                <w:rFonts w:ascii="Arial" w:cs="Arial" w:eastAsia="Arial" w:hAnsi="Arial"/>
                <w:sz w:val="18"/>
                <w:szCs w:val="18"/>
                <w:b w:val="1"/>
                <w:bCs w:val="1"/>
                <w:color w:val="auto"/>
              </w:rPr>
              <w:t>20071</w:t>
            </w:r>
          </w:p>
        </w:tc>
      </w:tr>
      <w:tr>
        <w:trPr>
          <w:trHeight w:val="230"/>
        </w:trPr>
        <w:tc>
          <w:tcPr>
            <w:tcW w:w="5980" w:type="dxa"/>
            <w:vAlign w:val="bottom"/>
            <w:gridSpan w:val="3"/>
          </w:tcPr>
          <w:p>
            <w:pPr>
              <w:jc w:val="center"/>
              <w:ind w:right="960"/>
              <w:spacing w:after="0"/>
              <w:rPr>
                <w:sz w:val="20"/>
                <w:szCs w:val="20"/>
                <w:color w:val="auto"/>
              </w:rPr>
            </w:pPr>
            <w:r>
              <w:rPr>
                <w:rFonts w:ascii="Arial" w:cs="Arial" w:eastAsia="Arial" w:hAnsi="Arial"/>
                <w:sz w:val="18"/>
                <w:szCs w:val="18"/>
                <w:color w:val="auto"/>
                <w:w w:val="92"/>
              </w:rPr>
              <w:t>(Address of principal executive offices)</w:t>
            </w:r>
          </w:p>
        </w:tc>
        <w:tc>
          <w:tcPr>
            <w:tcW w:w="1480" w:type="dxa"/>
            <w:vAlign w:val="bottom"/>
          </w:tcPr>
          <w:p>
            <w:pPr>
              <w:jc w:val="center"/>
              <w:ind w:left="30"/>
              <w:spacing w:after="0"/>
              <w:rPr>
                <w:sz w:val="20"/>
                <w:szCs w:val="20"/>
                <w:color w:val="auto"/>
              </w:rPr>
            </w:pPr>
            <w:r>
              <w:rPr>
                <w:rFonts w:ascii="Arial" w:cs="Arial" w:eastAsia="Arial" w:hAnsi="Arial"/>
                <w:sz w:val="18"/>
                <w:szCs w:val="18"/>
                <w:color w:val="auto"/>
                <w:w w:val="94"/>
              </w:rPr>
              <w:t>(Zip Code)</w:t>
            </w:r>
          </w:p>
        </w:tc>
      </w:tr>
      <w:tr>
        <w:trPr>
          <w:trHeight w:val="377"/>
        </w:trPr>
        <w:tc>
          <w:tcPr>
            <w:tcW w:w="3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w w:val="92"/>
              </w:rPr>
              <w:t>(202) 334-6000</w:t>
            </w: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0"/>
        </w:trPr>
        <w:tc>
          <w:tcPr>
            <w:tcW w:w="5980" w:type="dxa"/>
            <w:vAlign w:val="bottom"/>
            <w:gridSpan w:val="3"/>
          </w:tcPr>
          <w:p>
            <w:pPr>
              <w:jc w:val="center"/>
              <w:ind w:left="1790"/>
              <w:spacing w:after="0"/>
              <w:rPr>
                <w:sz w:val="20"/>
                <w:szCs w:val="20"/>
                <w:color w:val="auto"/>
              </w:rPr>
            </w:pPr>
            <w:r>
              <w:rPr>
                <w:rFonts w:ascii="Arial" w:cs="Arial" w:eastAsia="Arial" w:hAnsi="Arial"/>
                <w:sz w:val="18"/>
                <w:szCs w:val="18"/>
                <w:color w:val="auto"/>
                <w:w w:val="90"/>
              </w:rPr>
              <w:t>(Registrant’s telephone number, including area code)</w:t>
            </w:r>
          </w:p>
        </w:tc>
        <w:tc>
          <w:tcPr>
            <w:tcW w:w="14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3990975</wp:posOffset>
            </wp:positionH>
            <wp:positionV relativeFrom="paragraph">
              <wp:posOffset>-1367155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-1367155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5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Washington Post Company</w:t>
      </w:r>
    </w:p>
    <w:p>
      <w:pPr>
        <w:spacing w:after="0" w:line="1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3253105</wp:posOffset>
            </wp:positionH>
            <wp:positionV relativeFrom="paragraph">
              <wp:posOffset>165735</wp:posOffset>
            </wp:positionV>
            <wp:extent cx="74993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347345</wp:posOffset>
            </wp:positionV>
            <wp:extent cx="7250430" cy="45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844550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28" w:right="359"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Effective November 29, 2013, The Washington Post Company changed its name to Graham Holdings Company (the “Company”). Pursuant to the terms of the definitive Securities Purchase Agreement (the “Purchase Agreement”), dated October 1, 2013, by and among the Company, Nash Holdings LLC (the “Purchaser”), WP Company LLC, Express Publications Company, LLC, El Tiempo Latino LLC, Robinson Terminal Warehouse LLC, Greater Washington Publishing, LLC and Post-Newsweek Media, LLC, the Purchaser acquired, among other assets, all of the Company’s rights in the name “The Washington Post”, and the Company agreed to change its name within 60 days following the closing.</w:t>
      </w:r>
    </w:p>
    <w:p>
      <w:pPr>
        <w:spacing w:after="0" w:line="1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Board of Directors of the Company (the “Board”) approved the change of the Company’s name by means of an amendment (the “Amendment”) to the Company’s Restated Certificate of Incorporation, and the holders of a majority of the Company’s Class A common stock approved the Amendment by written consent. The Amendment also modified the purposes of the Company as set out in Article Third of the Company’s Restated Certificate of Incorporation in order to reflect the divestiture of the Company’s newspaper publishing businesses pursuant to the Purchase Agreement. The Company filed a Certificate of Amendment, effective November 29, 2013, with the Secretary of State of the State of Delaware, a copy of which is filed as Exhibit 3.1 hereto and incorporated herein by reference. The Board also approved an amendment and restatement of the By-Laws of the Company reflecting the name change effective concurrently with the effectiveness of the Certificate of Amendment. No other amendments were made to the By-Laws of the Company. A copy of the By-Laws of the Company, as amended and restated, is filed as Exhibit 3.2 hereto and incorporated herein by reference.</w:t>
      </w:r>
    </w:p>
    <w:p>
      <w:pPr>
        <w:spacing w:after="0" w:line="17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connection with the name change described above, effective November 29, 2013, the trading symbol of the Company’s Class B common stock on the New York Stock Exchange changed to GHC. The new CUSIP number for the Company’s Class B common stock is 384637 104.</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3.1  Certificate of Amendment, effective November 29, 2013, to the Restated Certificate of Incorporation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3.2  By-Laws of the Company as amended and restated through November 29,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Graham Holdings Company</w:t>
      </w:r>
    </w:p>
    <w:p>
      <w:pPr>
        <w:spacing w:after="0" w:line="200" w:lineRule="exact"/>
        <w:rPr>
          <w:sz w:val="20"/>
          <w:szCs w:val="20"/>
          <w:color w:val="auto"/>
        </w:rPr>
      </w:pPr>
    </w:p>
    <w:p>
      <w:pPr>
        <w:spacing w:after="0" w:line="24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29, 2013</w:t>
      </w:r>
      <w:r>
        <w:rPr>
          <w:sz w:val="20"/>
          <w:szCs w:val="20"/>
          <w:color w:val="auto"/>
        </w:rPr>
        <w:tab/>
      </w:r>
      <w:r>
        <w:rPr>
          <w:rFonts w:ascii="Arial" w:cs="Arial" w:eastAsia="Arial" w:hAnsi="Arial"/>
          <w:sz w:val="16"/>
          <w:szCs w:val="16"/>
          <w:color w:val="auto"/>
        </w:rPr>
        <w:t>By: /s/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Hal S. Jones</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 Finance and Chief</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1496060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675"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Exhibit 3.1  Certificate of Amendment, effective November 29, 2013, to the Restated Certificate of Incorporation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Exhibit 3.2  By-Laws of the Company as amended and restated through November 29, 2013</w:t>
      </w:r>
    </w:p>
    <w:p>
      <w:pPr>
        <w:sectPr>
          <w:pgSz w:w="11900" w:h="16838" w:orient="portrait"/>
          <w:cols w:equalWidth="0" w:num="1">
            <w:col w:w="10219"/>
          </w:cols>
          <w:pgMar w:left="240" w:top="75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The Washington Post Company, a corporation organized and existing under the laws of the State of Delaware (the “Company”), hereby certifies as follows:</w:t>
      </w:r>
    </w:p>
    <w:p>
      <w:pPr>
        <w:spacing w:after="0" w:line="3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FIRST: This Certificate of Amendment (this “Certificate of Amendment”) amends the provisions of the Company’s Restated Certificate of Incorporation filed with the Secretary of State of the State of Delaware on November 13, 2003 (the “Restated Certificate of Incorporation”).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SECOND: Article First of the Restated Certificate of Incorporation is hereby amended and restated in its entirety to read as follows: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“First: The name of the corporation (hereinafter called the Company) is Graham Holdings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THIRD: Article Third of the Restated Certificate of Incorporation is hereby amended and restated in its entirety to read as follows:</w:t>
      </w:r>
    </w:p>
    <w:p>
      <w:pPr>
        <w:spacing w:after="0" w:line="2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“Third: The nature of the business of the Company and the objects and purposes to be transacted, promoted or carried on by it are to engage in any lawful act or activity for which corporations may be organized under the General Corporation Law of the State of Delaware.</w:t>
      </w:r>
    </w:p>
    <w:p>
      <w:pPr>
        <w:spacing w:after="0" w:line="224"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Notwithstanding any provision of this Certificate of Incorporation, the Company shall not have power to carry on the business of constructing, maintaining or operating public utilities within the State of Delaware; nor shall anything herein be deemed to authorize the Company to carry on any business or exercise any power in any state, district, territory, possession or country which under the laws thereof the Company may not lawfully carry on or exercise.”</w:t>
      </w:r>
    </w:p>
    <w:p>
      <w:pPr>
        <w:spacing w:after="0" w:line="20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FOURTH: This Certificate of Amendment was duly adopted in accordance with the provisions of Sections 228 and 242 of the General Corporation Law of the State of Delaware.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FIFTH: All other provisions of the Restated Certificate of Incorporation shall remain in full force and effect.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SIXTH: This Certificate of Amendment shall not become effective until, and shall become effective on, November 29,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596265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t>IN WITNESS WHEREOF, the Company has caused this Certificate of Amendment to be signed by Hal S. Jones, its Senior Vice President-Finance and Chief Financial Officer, on this 18th day of November, 2013.</w:t>
      </w:r>
    </w:p>
    <w:p>
      <w:pPr>
        <w:spacing w:after="0" w:line="200" w:lineRule="exact"/>
        <w:rPr>
          <w:sz w:val="20"/>
          <w:szCs w:val="20"/>
          <w:color w:val="auto"/>
        </w:rPr>
      </w:pPr>
    </w:p>
    <w:p>
      <w:pPr>
        <w:spacing w:after="0" w:line="29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WASHINGTON POST COMPANY,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Hal S. Jones</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 Finance</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360"/>
          </w:cols>
          <w:pgMar w:left="240" w:top="800" w:right="29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3.2</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3253105</wp:posOffset>
            </wp:positionH>
            <wp:positionV relativeFrom="paragraph">
              <wp:posOffset>238125</wp:posOffset>
            </wp:positionV>
            <wp:extent cx="74993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FFICES</w:t>
      </w:r>
    </w:p>
    <w:p>
      <w:pPr>
        <w:spacing w:after="0" w:line="252"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1.01. </w:t>
      </w:r>
      <w:r>
        <w:rPr>
          <w:rFonts w:ascii="Arial" w:cs="Arial" w:eastAsia="Arial" w:hAnsi="Arial"/>
          <w:sz w:val="18"/>
          <w:szCs w:val="18"/>
          <w:i w:val="1"/>
          <w:iCs w:val="1"/>
          <w:color w:val="auto"/>
        </w:rPr>
        <w:t>Registered Office</w:t>
      </w:r>
      <w:r>
        <w:rPr>
          <w:rFonts w:ascii="Arial" w:cs="Arial" w:eastAsia="Arial" w:hAnsi="Arial"/>
          <w:sz w:val="18"/>
          <w:szCs w:val="18"/>
          <w:color w:val="auto"/>
        </w:rPr>
        <w:t>. The registered office of Graham Holdings Company (formerly known as The Washington Post Company and hereinafter called the Company) in the State of Delaware shall be in the City of Wilmington, County of New Castle, and the registered agent in charge thereof shall be The Corporation Trust Company.</w:t>
      </w:r>
    </w:p>
    <w:p>
      <w:pPr>
        <w:spacing w:after="0" w:line="20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1.02. </w:t>
      </w:r>
      <w:r>
        <w:rPr>
          <w:rFonts w:ascii="Arial" w:cs="Arial" w:eastAsia="Arial" w:hAnsi="Arial"/>
          <w:sz w:val="18"/>
          <w:szCs w:val="18"/>
          <w:i w:val="1"/>
          <w:iCs w:val="1"/>
          <w:color w:val="auto"/>
        </w:rPr>
        <w:t>Other Offices</w:t>
      </w:r>
      <w:r>
        <w:rPr>
          <w:rFonts w:ascii="Arial" w:cs="Arial" w:eastAsia="Arial" w:hAnsi="Arial"/>
          <w:sz w:val="18"/>
          <w:szCs w:val="18"/>
          <w:color w:val="auto"/>
        </w:rPr>
        <w:t>. The Company may have such other offices in such places, either within or without the State of Delaware, as the Board of Directors (hereinafter called the Board) may from time to time determine or the business of the Company may require.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EETINGS OF</w:t>
      </w:r>
      <w:r>
        <w:rPr>
          <w:rFonts w:ascii="Arial" w:cs="Arial" w:eastAsia="Arial" w:hAnsi="Arial"/>
          <w:sz w:val="18"/>
          <w:szCs w:val="18"/>
          <w:color w:val="auto"/>
        </w:rPr>
        <w:t xml:space="preserve"> S</w:t>
      </w:r>
      <w:r>
        <w:rPr>
          <w:rFonts w:ascii="Arial" w:cs="Arial" w:eastAsia="Arial" w:hAnsi="Arial"/>
          <w:sz w:val="12"/>
          <w:szCs w:val="12"/>
          <w:color w:val="auto"/>
        </w:rPr>
        <w:t>TOCKHOLDERS</w:t>
      </w:r>
    </w:p>
    <w:p>
      <w:pPr>
        <w:spacing w:after="0" w:line="252"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S</w:t>
      </w:r>
      <w:r>
        <w:rPr>
          <w:rFonts w:ascii="Arial" w:cs="Arial" w:eastAsia="Arial" w:hAnsi="Arial"/>
          <w:sz w:val="11"/>
          <w:szCs w:val="11"/>
          <w:color w:val="auto"/>
        </w:rPr>
        <w:t>ECTION</w:t>
      </w:r>
      <w:r>
        <w:rPr>
          <w:rFonts w:ascii="Arial" w:cs="Arial" w:eastAsia="Arial" w:hAnsi="Arial"/>
          <w:sz w:val="16"/>
          <w:szCs w:val="16"/>
          <w:color w:val="auto"/>
        </w:rPr>
        <w:t xml:space="preserve"> 2.01. </w:t>
      </w:r>
      <w:r>
        <w:rPr>
          <w:rFonts w:ascii="Arial" w:cs="Arial" w:eastAsia="Arial" w:hAnsi="Arial"/>
          <w:sz w:val="16"/>
          <w:szCs w:val="16"/>
          <w:i w:val="1"/>
          <w:iCs w:val="1"/>
          <w:color w:val="auto"/>
        </w:rPr>
        <w:t>Place of Meeting</w:t>
      </w:r>
      <w:r>
        <w:rPr>
          <w:rFonts w:ascii="Arial" w:cs="Arial" w:eastAsia="Arial" w:hAnsi="Arial"/>
          <w:sz w:val="16"/>
          <w:szCs w:val="16"/>
          <w:color w:val="auto"/>
        </w:rPr>
        <w:t>. All meetings of the stockholders of the Company shall be held at such place or places, within or without the State of Delaware, as may from time to time be fixed by the Board or as shall be specified or fixed in the respective notices or waivers of notice thereof.</w:t>
      </w:r>
    </w:p>
    <w:p>
      <w:pPr>
        <w:spacing w:after="0" w:line="151"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ECTION</w:t>
      </w:r>
      <w:r>
        <w:rPr>
          <w:rFonts w:ascii="Arial" w:cs="Arial" w:eastAsia="Arial" w:hAnsi="Arial"/>
          <w:sz w:val="17"/>
          <w:szCs w:val="17"/>
          <w:color w:val="auto"/>
        </w:rPr>
        <w:t xml:space="preserve"> 2.02. </w:t>
      </w:r>
      <w:r>
        <w:rPr>
          <w:rFonts w:ascii="Arial" w:cs="Arial" w:eastAsia="Arial" w:hAnsi="Arial"/>
          <w:sz w:val="17"/>
          <w:szCs w:val="17"/>
          <w:i w:val="1"/>
          <w:iCs w:val="1"/>
          <w:color w:val="auto"/>
        </w:rPr>
        <w:t>Annual Meetings</w:t>
      </w:r>
      <w:r>
        <w:rPr>
          <w:rFonts w:ascii="Arial" w:cs="Arial" w:eastAsia="Arial" w:hAnsi="Arial"/>
          <w:sz w:val="17"/>
          <w:szCs w:val="17"/>
          <w:color w:val="auto"/>
        </w:rPr>
        <w:t>. The annual meeting of the stockholders for the election of directors and for the transaction of any other proper business as may come before the meeting shall be held on such date and at such time as shall be designated by the Board. If any annual meeting shall not be held on the date designated therefore or if the directors shall not have been elected thereat or at any adjournment thereof, the Board shall cause a special meeting of the stockholders for the election of directors to be held as soon thereafter as may be convenient.</w:t>
      </w:r>
    </w:p>
    <w:p>
      <w:pPr>
        <w:spacing w:after="0" w:line="19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2.03. </w:t>
      </w:r>
      <w:r>
        <w:rPr>
          <w:rFonts w:ascii="Arial" w:cs="Arial" w:eastAsia="Arial" w:hAnsi="Arial"/>
          <w:sz w:val="18"/>
          <w:szCs w:val="18"/>
          <w:i w:val="1"/>
          <w:iCs w:val="1"/>
          <w:color w:val="auto"/>
        </w:rPr>
        <w:t>Special Meetings</w:t>
      </w:r>
      <w:r>
        <w:rPr>
          <w:rFonts w:ascii="Arial" w:cs="Arial" w:eastAsia="Arial" w:hAnsi="Arial"/>
          <w:sz w:val="18"/>
          <w:szCs w:val="18"/>
          <w:color w:val="auto"/>
        </w:rPr>
        <w:t>. A special meeting of the stock- holders for any purpose or purposes may be called at any time by the Chairman of the Board or the President or by order of the Board, and shall be called by the Secretary upon the written request of stock- holders holding of record at least a majority of the outstanding shares of stock of the Company entitled to vote at such meeting.</w:t>
      </w:r>
    </w:p>
    <w:p>
      <w:pPr>
        <w:spacing w:after="0" w:line="20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ECTION</w:t>
      </w:r>
      <w:r>
        <w:rPr>
          <w:rFonts w:ascii="Arial" w:cs="Arial" w:eastAsia="Arial" w:hAnsi="Arial"/>
          <w:sz w:val="17"/>
          <w:szCs w:val="17"/>
          <w:color w:val="auto"/>
        </w:rPr>
        <w:t xml:space="preserve"> 2.04. </w:t>
      </w:r>
      <w:r>
        <w:rPr>
          <w:rFonts w:ascii="Arial" w:cs="Arial" w:eastAsia="Arial" w:hAnsi="Arial"/>
          <w:sz w:val="17"/>
          <w:szCs w:val="17"/>
          <w:i w:val="1"/>
          <w:iCs w:val="1"/>
          <w:color w:val="auto"/>
        </w:rPr>
        <w:t>Notice of Meetings</w:t>
      </w:r>
      <w:r>
        <w:rPr>
          <w:rFonts w:ascii="Arial" w:cs="Arial" w:eastAsia="Arial" w:hAnsi="Arial"/>
          <w:sz w:val="17"/>
          <w:szCs w:val="17"/>
          <w:color w:val="auto"/>
        </w:rPr>
        <w:t>. Except as otherwise provided by law, notice of each meeting of the stockholders, whether annual or special, shall be given not less than 10 nor more than 60 days before the date of the meeting to each stockholder of record entitled to vote at such meeting, by delivering a written or printed notice thereof to him personally, or by mailing such notice in a postage prepaid envelope directed to the stockholder at his address as it appears on the records of the Company. Every notice of a meeting of stockholders shall state the place, date and hour of the meeting and, in the case of a special meeting, the purpose or purposes for which the meeting is called. Except where expressly required by law, no publication of any notice of a meeting of stockholders shall be required. Notice of any adjourned meeting of stockholders shall not be required to be given if (i) the time and place thereof are announced at the meeting at which the adjournment is taken, (ii) the adjourned meeting is held within 30 days thereafter and (iii) a new record date for the adjourned meeting is not fixed after the adjournment.</w:t>
      </w:r>
    </w:p>
    <w:p>
      <w:pPr>
        <w:spacing w:after="0" w:line="20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2.05. </w:t>
      </w:r>
      <w:r>
        <w:rPr>
          <w:rFonts w:ascii="Arial" w:cs="Arial" w:eastAsia="Arial" w:hAnsi="Arial"/>
          <w:sz w:val="18"/>
          <w:szCs w:val="18"/>
          <w:i w:val="1"/>
          <w:iCs w:val="1"/>
          <w:color w:val="auto"/>
        </w:rPr>
        <w:t>Quorum</w:t>
      </w:r>
      <w:r>
        <w:rPr>
          <w:rFonts w:ascii="Arial" w:cs="Arial" w:eastAsia="Arial" w:hAnsi="Arial"/>
          <w:sz w:val="18"/>
          <w:szCs w:val="18"/>
          <w:color w:val="auto"/>
        </w:rPr>
        <w:t>. Except as otherwise provided by law or the Certificate of Incorporation, at each meeting of the stockholders the holders of record of a majority of the issued and outstanding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 w:name="page8"/>
    <w:bookmarkEnd w:id="7"/>
    <w:p>
      <w:pPr>
        <w:ind w:right="20"/>
        <w:spacing w:after="0" w:line="270" w:lineRule="auto"/>
        <w:rPr>
          <w:sz w:val="20"/>
          <w:szCs w:val="20"/>
          <w:color w:val="auto"/>
        </w:rPr>
      </w:pPr>
      <w:r>
        <w:rPr>
          <w:rFonts w:ascii="Arial" w:cs="Arial" w:eastAsia="Arial" w:hAnsi="Arial"/>
          <w:sz w:val="17"/>
          <w:szCs w:val="17"/>
          <w:color w:val="auto"/>
        </w:rPr>
        <w:t xml:space="preserve">entitled to vote at such meeting, present either in person or by proxy, shall constitute a quorum for the transaction of business;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any case where the holders of any class of stock or any series thereof are entitled to vote as a class, a quorum of each class of stock or such series thereof shall be separately determined. In the absence of a quorum, a majority in interest of the stockholders of the Company present in person or by proxy and entitled to vote at such meeting, or, in the absence of any stockholders entitled to vote, any officer present at such meeting, shall have the power to adjourn the meeting from time to time, until stockholders holding the requisite amount of stock shall be present or represented. At any such adjourned meeting at which a quorum shall be present any business may be transacted which might have been transacted at the meeting as originally called. The absence from any meeting in person or by proxy of stockholders holding the number of shares of stock of the Company required by law, by the Certificate of Incorporation or by these By-laws for action upon any given matter shall not prevent action at such meeting upon any other matter or matters which may properly come before the meeting if there shall be present thereat in person or by proxy stockholders holding the number of shares of stock of the Company required in respect of such other matter or matters.</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2.06. </w:t>
      </w:r>
      <w:r>
        <w:rPr>
          <w:rFonts w:ascii="Arial" w:cs="Arial" w:eastAsia="Arial" w:hAnsi="Arial"/>
          <w:sz w:val="18"/>
          <w:szCs w:val="18"/>
          <w:i w:val="1"/>
          <w:iCs w:val="1"/>
          <w:color w:val="auto"/>
        </w:rPr>
        <w:t>Voting</w:t>
      </w:r>
      <w:r>
        <w:rPr>
          <w:rFonts w:ascii="Arial" w:cs="Arial" w:eastAsia="Arial" w:hAnsi="Arial"/>
          <w:sz w:val="18"/>
          <w:szCs w:val="18"/>
          <w:color w:val="auto"/>
        </w:rPr>
        <w:t>. (a) Except as otherwise provided by law, the Certificate of Incorporation or these By-laws, each stockholder shall be entitled to one vote in person or by proxy on each matter for each share of stock of the Company which shall be entitled to vote on such matter and which shall be held by him and registered in his name on the books of the Company on the date fixed pursuant to Section 7.04 as the record date for the determination of stockholders entitled to notice of and to vote at the meeting of stockholders, or to express consent to corporate action in writing without a meeting, as the case may be.</w:t>
      </w:r>
    </w:p>
    <w:p>
      <w:pPr>
        <w:spacing w:after="0" w:line="215" w:lineRule="exact"/>
        <w:rPr>
          <w:sz w:val="20"/>
          <w:szCs w:val="20"/>
          <w:color w:val="auto"/>
        </w:rPr>
      </w:pPr>
    </w:p>
    <w:p>
      <w:pPr>
        <w:ind w:right="100" w:firstLine="8"/>
        <w:spacing w:after="0" w:line="277" w:lineRule="auto"/>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Shares of its own capital stock belonging to the Company, or to another corporation if a majority of the shares entitled to vote in the election of directors of such other corporation is held by the Company, shall neither be entitled to vote nor counted for quorum purposes.</w:t>
      </w:r>
    </w:p>
    <w:p>
      <w:pPr>
        <w:spacing w:after="0" w:line="197" w:lineRule="exact"/>
        <w:rPr>
          <w:rFonts w:ascii="Arial" w:cs="Arial" w:eastAsia="Arial" w:hAnsi="Arial"/>
          <w:sz w:val="18"/>
          <w:szCs w:val="18"/>
          <w:color w:val="auto"/>
        </w:rPr>
      </w:pPr>
    </w:p>
    <w:p>
      <w:pPr>
        <w:ind w:right="20" w:firstLine="8"/>
        <w:spacing w:after="0" w:line="286" w:lineRule="auto"/>
        <w:tabs>
          <w:tab w:leader="none" w:pos="290" w:val="left"/>
        </w:tabs>
        <w:numPr>
          <w:ilvl w:val="0"/>
          <w:numId w:val="2"/>
        </w:numPr>
        <w:rPr>
          <w:rFonts w:ascii="Arial" w:cs="Arial" w:eastAsia="Arial" w:hAnsi="Arial"/>
          <w:sz w:val="17"/>
          <w:szCs w:val="17"/>
          <w:color w:val="auto"/>
        </w:rPr>
      </w:pPr>
      <w:r>
        <w:rPr>
          <w:rFonts w:ascii="Arial" w:cs="Arial" w:eastAsia="Arial" w:hAnsi="Arial"/>
          <w:sz w:val="17"/>
          <w:szCs w:val="17"/>
          <w:color w:val="auto"/>
        </w:rPr>
        <w:t>Persons holding stock of the Company in a fiduciary capacity shall be entitled to exercise the voting rights of such stock so held. Persons whose stock is pledged shall be entitled to exercise the voting rights of such stock, unless in the transfer by the pledgor on the books of the Company he shall have expressly empowered the pledgee to vote thereon, in which case only the pledgee, or his proxy, may represent such stock and vote thereon.</w:t>
      </w:r>
    </w:p>
    <w:p>
      <w:pPr>
        <w:spacing w:after="0" w:line="192" w:lineRule="exact"/>
        <w:rPr>
          <w:rFonts w:ascii="Arial" w:cs="Arial" w:eastAsia="Arial" w:hAnsi="Arial"/>
          <w:sz w:val="17"/>
          <w:szCs w:val="17"/>
          <w:color w:val="auto"/>
        </w:rPr>
      </w:pPr>
    </w:p>
    <w:p>
      <w:pPr>
        <w:ind w:right="120" w:firstLine="8"/>
        <w:spacing w:after="0" w:line="264" w:lineRule="auto"/>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Stock having voting power standing of record in the names of two or more persons, whether fiduciaries, members of a partnership, joint tenants, tenants in common, tenants by the entirety or otherwise, or with respect to which two or more persons have the same fiduciary relationship, shall be voted in accordance with the provisions of the General Corporation Law of the State of Delaware.</w:t>
      </w:r>
    </w:p>
    <w:p>
      <w:pPr>
        <w:spacing w:after="0" w:line="208" w:lineRule="exact"/>
        <w:rPr>
          <w:rFonts w:ascii="Arial" w:cs="Arial" w:eastAsia="Arial" w:hAnsi="Arial"/>
          <w:sz w:val="18"/>
          <w:szCs w:val="18"/>
          <w:color w:val="auto"/>
        </w:rPr>
      </w:pPr>
    </w:p>
    <w:p>
      <w:pPr>
        <w:ind w:left="280" w:hanging="272"/>
        <w:spacing w:after="0"/>
        <w:tabs>
          <w:tab w:leader="none" w:pos="280" w:val="left"/>
        </w:tabs>
        <w:numPr>
          <w:ilvl w:val="0"/>
          <w:numId w:val="2"/>
        </w:numPr>
        <w:rPr>
          <w:rFonts w:ascii="Arial" w:cs="Arial" w:eastAsia="Arial" w:hAnsi="Arial"/>
          <w:sz w:val="17"/>
          <w:szCs w:val="17"/>
          <w:color w:val="auto"/>
        </w:rPr>
      </w:pPr>
      <w:r>
        <w:rPr>
          <w:rFonts w:ascii="Arial" w:cs="Arial" w:eastAsia="Arial" w:hAnsi="Arial"/>
          <w:sz w:val="17"/>
          <w:szCs w:val="17"/>
          <w:color w:val="auto"/>
        </w:rPr>
        <w:t>Any vote upon any matter at a meeting of the stockholders by the stockholder entitled to vote thereon, and any expression of consent or dissent to</w:t>
      </w:r>
    </w:p>
    <w:p>
      <w:pPr>
        <w:spacing w:after="0" w:line="34" w:lineRule="exact"/>
        <w:rPr>
          <w:rFonts w:ascii="Arial" w:cs="Arial" w:eastAsia="Arial" w:hAnsi="Arial"/>
          <w:sz w:val="17"/>
          <w:szCs w:val="17"/>
          <w:color w:val="auto"/>
        </w:rPr>
      </w:pPr>
    </w:p>
    <w:p>
      <w:pPr>
        <w:ind w:right="60"/>
        <w:spacing w:after="0" w:line="286" w:lineRule="auto"/>
        <w:rPr>
          <w:rFonts w:ascii="Arial" w:cs="Arial" w:eastAsia="Arial" w:hAnsi="Arial"/>
          <w:sz w:val="17"/>
          <w:szCs w:val="17"/>
          <w:color w:val="auto"/>
        </w:rPr>
      </w:pPr>
      <w:r>
        <w:rPr>
          <w:rFonts w:ascii="Arial" w:cs="Arial" w:eastAsia="Arial" w:hAnsi="Arial"/>
          <w:sz w:val="16"/>
          <w:szCs w:val="16"/>
          <w:color w:val="auto"/>
        </w:rPr>
        <w:t xml:space="preserve">corporate action without a meeting by the stockholder entitled to express such consent or dissent, may be given in person or by his proxy appointed by an instrument in writing subscribed by such stockholder or by his attorney thereunto authorized, or appointed in any other manner permitted under the General Corporation Law of the State of Delaware, as long as such instrument, or a copy, facsimile telecommunication or other reliable reproduction of the writing or transmission effecting such appointment, has been delivered to the Secretary or, in the case of a vote at a meeting, to the secretary of the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proxy shall be voted or acted upon after three years from its date, unless said proxy shall provide for a longer period. The attendance at any</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of a stockholder who may theretofore have given a proxy shall not have the effect of revoking the same unless he shall in writing so notify the secretary of the meeting prior to the voting of the proxy. At all meetings of the stockholders all matters, except as otherwise provided in the Certificate of Incorporation, in these By-laws or by law, shall be decided by the vote of a majority in voting interest of the stockholders present in person or by proxy and entitled to vote thereat and thereon, a quorum being present. Except in the case of votes for the election of directors, the vote at any meeting of the stockholders on any question need not be by ballot, unless so directed by the chairman of the meeting. On a vote by ballot each ballot shall be signed by the stockholder voting, or by his proxy, and shall state the number and class of shares voted.</w:t>
      </w:r>
    </w:p>
    <w:p>
      <w:pPr>
        <w:spacing w:after="0" w:line="19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ECTION</w:t>
      </w:r>
      <w:r>
        <w:rPr>
          <w:rFonts w:ascii="Arial" w:cs="Arial" w:eastAsia="Arial" w:hAnsi="Arial"/>
          <w:sz w:val="17"/>
          <w:szCs w:val="17"/>
          <w:color w:val="auto"/>
        </w:rPr>
        <w:t xml:space="preserve"> 2.07. </w:t>
      </w:r>
      <w:r>
        <w:rPr>
          <w:rFonts w:ascii="Arial" w:cs="Arial" w:eastAsia="Arial" w:hAnsi="Arial"/>
          <w:sz w:val="17"/>
          <w:szCs w:val="17"/>
          <w:i w:val="1"/>
          <w:iCs w:val="1"/>
          <w:color w:val="auto"/>
        </w:rPr>
        <w:t>List of Stockholders</w:t>
      </w:r>
      <w:r>
        <w:rPr>
          <w:rFonts w:ascii="Arial" w:cs="Arial" w:eastAsia="Arial" w:hAnsi="Arial"/>
          <w:sz w:val="17"/>
          <w:szCs w:val="17"/>
          <w:color w:val="auto"/>
        </w:rPr>
        <w:t>. It shall be the duty of the Secretary or other officer of the Company who shall have charge of its stock ledger, either directly or through another officer of the Company designated by him or through a transfer agent or clerk appointed by the Board, to prepare and make, at least 10 days before every meeting of the stockholders, a complete list of the stockholders of each class entitled to vote thereat, arranged in alphabetical order and showing the address of each stockholder and the number and class of shares registered in the name of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527685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60" w:right="279" w:bottom="1440" w:gutter="0" w:footer="0" w:header="0"/>
        </w:sectPr>
      </w:pPr>
    </w:p>
    <w:bookmarkStart w:id="8" w:name="page9"/>
    <w:bookmarkEnd w:id="8"/>
    <w:p>
      <w:pPr>
        <w:ind w:right="20"/>
        <w:spacing w:after="0" w:line="297" w:lineRule="auto"/>
        <w:rPr>
          <w:sz w:val="20"/>
          <w:szCs w:val="20"/>
          <w:color w:val="auto"/>
        </w:rPr>
      </w:pPr>
      <w:r>
        <w:rPr>
          <w:rFonts w:ascii="Arial" w:cs="Arial" w:eastAsia="Arial" w:hAnsi="Arial"/>
          <w:sz w:val="16"/>
          <w:szCs w:val="16"/>
          <w:color w:val="auto"/>
        </w:rPr>
        <w:t>stockholder. Such list shall be open to the examination of any stockholder, for any purpose germane to the meeting, during ordinary business hours, for a period of at least 10 days prior to the meeting, either at a place within the city where the meeting is to be held, which place shall be specified in the notice of the meeting, or, if not so specified, at the place where the meeting is to be held. Such list shall also be produced and kept at the time and place of said meeting during the whole time thereof, and may be inspected by any stockholder present thereat. The stock ledger shall be the only evidence as to who are the stockholders entitled to examine the stock ledger, such list or the books of the Company, or to vote in person or by proxy at any meeting of stockholders.</w:t>
      </w:r>
    </w:p>
    <w:p>
      <w:pPr>
        <w:spacing w:after="0" w:line="18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S</w:t>
      </w:r>
      <w:r>
        <w:rPr>
          <w:rFonts w:ascii="Arial" w:cs="Arial" w:eastAsia="Arial" w:hAnsi="Arial"/>
          <w:sz w:val="11"/>
          <w:szCs w:val="11"/>
          <w:color w:val="auto"/>
        </w:rPr>
        <w:t>ECTION</w:t>
      </w:r>
      <w:r>
        <w:rPr>
          <w:rFonts w:ascii="Arial" w:cs="Arial" w:eastAsia="Arial" w:hAnsi="Arial"/>
          <w:sz w:val="16"/>
          <w:szCs w:val="16"/>
          <w:color w:val="auto"/>
        </w:rPr>
        <w:t xml:space="preserve"> 2.08. </w:t>
      </w:r>
      <w:r>
        <w:rPr>
          <w:rFonts w:ascii="Arial" w:cs="Arial" w:eastAsia="Arial" w:hAnsi="Arial"/>
          <w:sz w:val="16"/>
          <w:szCs w:val="16"/>
          <w:i w:val="1"/>
          <w:iCs w:val="1"/>
          <w:color w:val="auto"/>
        </w:rPr>
        <w:t>Inspectors of Votes</w:t>
      </w:r>
      <w:r>
        <w:rPr>
          <w:rFonts w:ascii="Arial" w:cs="Arial" w:eastAsia="Arial" w:hAnsi="Arial"/>
          <w:sz w:val="16"/>
          <w:szCs w:val="16"/>
          <w:color w:val="auto"/>
        </w:rPr>
        <w:t>. Before or at each meeting of the stockholders the chairman of such meeting may appoint two Inspectors of Votes to act thereat. Each Inspector of Votes so appointed shall first subscribe an oath or affirmation faithfully to execute the duties of an Inspector of Votes at such meeting with strict impartiality and according to the best of his ability. Such Inspectors of Votes, if any, shall take charge of the ballots at such meeting and after the balloting thereat on any question shall count the ballots cast thereon and shall make a report in writing to the secretary of such meeting of the results thereof. An Inspector of Votes need not be a stockholder of the Company, and any director or officer of the Company may be an Inspector of Votes on any question other than a vote for or against his election to any position with the Company or on any other question in which he may be directly interested.</w:t>
      </w:r>
    </w:p>
    <w:p>
      <w:pPr>
        <w:spacing w:after="0" w:line="19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ECTION</w:t>
      </w:r>
      <w:r>
        <w:rPr>
          <w:rFonts w:ascii="Arial" w:cs="Arial" w:eastAsia="Arial" w:hAnsi="Arial"/>
          <w:sz w:val="17"/>
          <w:szCs w:val="17"/>
          <w:color w:val="auto"/>
        </w:rPr>
        <w:t xml:space="preserve"> 2.09. </w:t>
      </w:r>
      <w:r>
        <w:rPr>
          <w:rFonts w:ascii="Arial" w:cs="Arial" w:eastAsia="Arial" w:hAnsi="Arial"/>
          <w:sz w:val="17"/>
          <w:szCs w:val="17"/>
          <w:i w:val="1"/>
          <w:iCs w:val="1"/>
          <w:color w:val="auto"/>
        </w:rPr>
        <w:t>Consent of Stockholders in Lieu of Meeting</w:t>
      </w:r>
      <w:r>
        <w:rPr>
          <w:rFonts w:ascii="Arial" w:cs="Arial" w:eastAsia="Arial" w:hAnsi="Arial"/>
          <w:sz w:val="17"/>
          <w:szCs w:val="17"/>
          <w:color w:val="auto"/>
        </w:rPr>
        <w:t>. Anything in these By-laws to the contrary notwithstanding, any action required by the General Corporation Law of the State of Delaware to be, or which may be, taken at any annual or special meeting of the stockholders may be taken without a meeting, without prior notice and without a vote, if a consent in writing, setting forth the action so taken, shall be signed in person or by proxy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thereto in writing.</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OARD OF</w:t>
      </w:r>
      <w:r>
        <w:rPr>
          <w:rFonts w:ascii="Arial" w:cs="Arial" w:eastAsia="Arial" w:hAnsi="Arial"/>
          <w:sz w:val="18"/>
          <w:szCs w:val="18"/>
          <w:color w:val="auto"/>
        </w:rPr>
        <w:t xml:space="preserve"> D</w:t>
      </w:r>
      <w:r>
        <w:rPr>
          <w:rFonts w:ascii="Arial" w:cs="Arial" w:eastAsia="Arial" w:hAnsi="Arial"/>
          <w:sz w:val="12"/>
          <w:szCs w:val="12"/>
          <w:color w:val="auto"/>
        </w:rPr>
        <w:t>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3.01. </w:t>
      </w:r>
      <w:r>
        <w:rPr>
          <w:rFonts w:ascii="Arial" w:cs="Arial" w:eastAsia="Arial" w:hAnsi="Arial"/>
          <w:sz w:val="18"/>
          <w:szCs w:val="18"/>
          <w:i w:val="1"/>
          <w:iCs w:val="1"/>
          <w:color w:val="auto"/>
        </w:rPr>
        <w:t>General Powers</w:t>
      </w:r>
      <w:r>
        <w:rPr>
          <w:rFonts w:ascii="Arial" w:cs="Arial" w:eastAsia="Arial" w:hAnsi="Arial"/>
          <w:sz w:val="18"/>
          <w:szCs w:val="18"/>
          <w:color w:val="auto"/>
        </w:rPr>
        <w:t>. The property, affairs and business of the Company shall be managed by the Board.</w:t>
      </w:r>
    </w:p>
    <w:p>
      <w:pPr>
        <w:spacing w:after="0" w:line="25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ECTION</w:t>
      </w:r>
      <w:r>
        <w:rPr>
          <w:rFonts w:ascii="Arial" w:cs="Arial" w:eastAsia="Arial" w:hAnsi="Arial"/>
          <w:sz w:val="17"/>
          <w:szCs w:val="17"/>
          <w:color w:val="auto"/>
        </w:rPr>
        <w:t xml:space="preserve"> 3.02. </w:t>
      </w:r>
      <w:r>
        <w:rPr>
          <w:rFonts w:ascii="Arial" w:cs="Arial" w:eastAsia="Arial" w:hAnsi="Arial"/>
          <w:sz w:val="17"/>
          <w:szCs w:val="17"/>
          <w:i w:val="1"/>
          <w:iCs w:val="1"/>
          <w:color w:val="auto"/>
        </w:rPr>
        <w:t>Number and Term of Office</w:t>
      </w:r>
      <w:r>
        <w:rPr>
          <w:rFonts w:ascii="Arial" w:cs="Arial" w:eastAsia="Arial" w:hAnsi="Arial"/>
          <w:sz w:val="17"/>
          <w:szCs w:val="17"/>
          <w:color w:val="auto"/>
        </w:rPr>
        <w:t xml:space="preserve">. Subject to the requirements of law and the Certificate of Incorporation, the number of directors shall be such number, not less than three, as shall be fixed from time to time by resolution of the Board;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so long as any Class A Common Stock shall remain outstanding the minimum number of directors fixed by any such resolution shall be sufficient to enable the holders of such stock to elect a majority of the directors. If any person shall be nominated to serve as a director at a time when there shall be outstanding more than one class or series of stock entitled to vote on the election of directors, at the time of such nomination there shall be specified the class or series of stock by which such person is intended to be elected or, if elected, may be removed. At least three-fourths of the persons serving as directors must be citizens of the United States of America. Directors need not be stockholders. Each director shall hold office until the annual meeting of the stockholders next following his election and until his earlier death, resignation or removal in the manner hereinafter provided.</w:t>
      </w:r>
    </w:p>
    <w:p>
      <w:pPr>
        <w:spacing w:after="0" w:line="20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ECTION</w:t>
      </w:r>
      <w:r>
        <w:rPr>
          <w:rFonts w:ascii="Arial" w:cs="Arial" w:eastAsia="Arial" w:hAnsi="Arial"/>
          <w:sz w:val="17"/>
          <w:szCs w:val="17"/>
          <w:color w:val="auto"/>
        </w:rPr>
        <w:t xml:space="preserve"> 3.03. </w:t>
      </w:r>
      <w:r>
        <w:rPr>
          <w:rFonts w:ascii="Arial" w:cs="Arial" w:eastAsia="Arial" w:hAnsi="Arial"/>
          <w:sz w:val="17"/>
          <w:szCs w:val="17"/>
          <w:i w:val="1"/>
          <w:iCs w:val="1"/>
          <w:color w:val="auto"/>
        </w:rPr>
        <w:t>Quorum and Manner of Acting</w:t>
      </w:r>
      <w:r>
        <w:rPr>
          <w:rFonts w:ascii="Arial" w:cs="Arial" w:eastAsia="Arial" w:hAnsi="Arial"/>
          <w:sz w:val="17"/>
          <w:szCs w:val="17"/>
          <w:color w:val="auto"/>
        </w:rPr>
        <w:t xml:space="preserve">. Except as otherwise provided by law, the Certificate of Incorporation or these By-laws, one-third of the members of the Board shall be present in person at any meeting of the Board (participation in a meeting by means of conference telephone or similar communications equipment by means of which all persons participating in the meeting can hear each other to constitute presence in person at such meeting) in order to constitute a quorum for the transaction of business at such meeting, and the vote of a majority of the directors present at any such meeting at which a quorum is present shall be the act of the Board;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none of the officers of the Company shall as a member of the Board have any vote in the determination of the amount that shall be paid to him as a fixed salary. In the absence of a quorum from any such meeting, a majority of the directors present thereat may adjourn such meeting from time to time until a quorum shall be present thereat. Notice of any adjourned meeting need not be given. The directors shall act only as a board and the individual directors shall have no power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549275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9" w:name="page10"/>
    <w:bookmarkEnd w:id="9"/>
    <w:p>
      <w:pPr>
        <w:ind w:right="280"/>
        <w:spacing w:after="0" w:line="277" w:lineRule="auto"/>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3.04. </w:t>
      </w:r>
      <w:r>
        <w:rPr>
          <w:rFonts w:ascii="Arial" w:cs="Arial" w:eastAsia="Arial" w:hAnsi="Arial"/>
          <w:sz w:val="18"/>
          <w:szCs w:val="18"/>
          <w:i w:val="1"/>
          <w:iCs w:val="1"/>
          <w:color w:val="auto"/>
        </w:rPr>
        <w:t>Place of Meetings</w:t>
      </w:r>
      <w:r>
        <w:rPr>
          <w:rFonts w:ascii="Arial" w:cs="Arial" w:eastAsia="Arial" w:hAnsi="Arial"/>
          <w:sz w:val="18"/>
          <w:szCs w:val="18"/>
          <w:color w:val="auto"/>
        </w:rPr>
        <w:t>. The Board may hold its meeting at such place or places, within or without the State of Delaware, as the Board may from time to time determine or as shall be designated in the respective notices of meetings or waivers thereof.</w:t>
      </w:r>
    </w:p>
    <w:p>
      <w:pPr>
        <w:spacing w:after="0" w:line="19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3.05. </w:t>
      </w:r>
      <w:r>
        <w:rPr>
          <w:rFonts w:ascii="Arial" w:cs="Arial" w:eastAsia="Arial" w:hAnsi="Arial"/>
          <w:sz w:val="18"/>
          <w:szCs w:val="18"/>
          <w:i w:val="1"/>
          <w:iCs w:val="1"/>
          <w:color w:val="auto"/>
        </w:rPr>
        <w:t>First Meeting</w:t>
      </w:r>
      <w:r>
        <w:rPr>
          <w:rFonts w:ascii="Arial" w:cs="Arial" w:eastAsia="Arial" w:hAnsi="Arial"/>
          <w:sz w:val="18"/>
          <w:szCs w:val="18"/>
          <w:color w:val="auto"/>
        </w:rPr>
        <w:t>. After each annual election of directors and on the same day and at the same place, the Board may meet for the purpose of organization, the election of officers and the transaction of other business. Notice of such meeting need not be given. Such meeting may be held at any other time or place which shall be specified in a notice given as hereinafter provided for special meetings of the Board or in a consent and waiver of notice thereof signed by all the directors.</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3.06. </w:t>
      </w:r>
      <w:r>
        <w:rPr>
          <w:rFonts w:ascii="Arial" w:cs="Arial" w:eastAsia="Arial" w:hAnsi="Arial"/>
          <w:sz w:val="18"/>
          <w:szCs w:val="18"/>
          <w:i w:val="1"/>
          <w:iCs w:val="1"/>
          <w:color w:val="auto"/>
        </w:rPr>
        <w:t>Regular Meetings</w:t>
      </w:r>
      <w:r>
        <w:rPr>
          <w:rFonts w:ascii="Arial" w:cs="Arial" w:eastAsia="Arial" w:hAnsi="Arial"/>
          <w:sz w:val="18"/>
          <w:szCs w:val="18"/>
          <w:color w:val="auto"/>
        </w:rPr>
        <w:t>. Regular meetings of the Board shall be held at such places, within or without the State of Delaware, and at such times as the Board shall by resolution determine. If any day fixed for a regular meeting shall be a legal holiday at the place where the meeting is to be held, then the meeting which would otherwise be held on that day shall be held at said place at the same hour on the next succeeding business day not a legal holiday. Notice of regular meetings need not be given.</w:t>
      </w:r>
    </w:p>
    <w:p>
      <w:pPr>
        <w:spacing w:after="0" w:line="21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S</w:t>
      </w:r>
      <w:r>
        <w:rPr>
          <w:rFonts w:ascii="Arial" w:cs="Arial" w:eastAsia="Arial" w:hAnsi="Arial"/>
          <w:sz w:val="11"/>
          <w:szCs w:val="11"/>
          <w:color w:val="auto"/>
        </w:rPr>
        <w:t>ECTION</w:t>
      </w:r>
      <w:r>
        <w:rPr>
          <w:rFonts w:ascii="Arial" w:cs="Arial" w:eastAsia="Arial" w:hAnsi="Arial"/>
          <w:sz w:val="16"/>
          <w:szCs w:val="16"/>
          <w:color w:val="auto"/>
        </w:rPr>
        <w:t xml:space="preserve"> 3.07. </w:t>
      </w:r>
      <w:r>
        <w:rPr>
          <w:rFonts w:ascii="Arial" w:cs="Arial" w:eastAsia="Arial" w:hAnsi="Arial"/>
          <w:sz w:val="16"/>
          <w:szCs w:val="16"/>
          <w:i w:val="1"/>
          <w:iCs w:val="1"/>
          <w:color w:val="auto"/>
        </w:rPr>
        <w:t>Special Meetings; Notice</w:t>
      </w:r>
      <w:r>
        <w:rPr>
          <w:rFonts w:ascii="Arial" w:cs="Arial" w:eastAsia="Arial" w:hAnsi="Arial"/>
          <w:sz w:val="16"/>
          <w:szCs w:val="16"/>
          <w:color w:val="auto"/>
        </w:rPr>
        <w:t>. Special meetings of the Board shall be held whenever called by the Chairman of the Board or by the President, or by the Secretary on the written request of a majority of the directors at the time in office. Notice of each such meeting shall be mailed to each director, addressed to him at his residence or usual place of business, at least two days before the day on which the meeting is to be held, or shall be sent to him at such place by telegram, cablegram or other electronic transmission, or be delivered personally or by telephone, not later than the day before the day on which the meeting is to be held. Each such notice shall state the time and place of the meeting but need not state the purpose thereof.</w:t>
      </w:r>
    </w:p>
    <w:p>
      <w:pPr>
        <w:spacing w:after="0" w:line="1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3.08. </w:t>
      </w:r>
      <w:r>
        <w:rPr>
          <w:rFonts w:ascii="Arial" w:cs="Arial" w:eastAsia="Arial" w:hAnsi="Arial"/>
          <w:sz w:val="18"/>
          <w:szCs w:val="18"/>
          <w:i w:val="1"/>
          <w:iCs w:val="1"/>
          <w:color w:val="auto"/>
        </w:rPr>
        <w:t>Action by Consent</w:t>
      </w:r>
      <w:r>
        <w:rPr>
          <w:rFonts w:ascii="Arial" w:cs="Arial" w:eastAsia="Arial" w:hAnsi="Arial"/>
          <w:sz w:val="18"/>
          <w:szCs w:val="18"/>
          <w:color w:val="auto"/>
        </w:rPr>
        <w:t>. Any action required or permitted to be taken at any meeting of the Board, or of any committee thereof, may be taken without a meeting if all the members of the Board or of such committee, as the case may be, consent thereto in writing or by electronic transmission, and such writing or writings or electronic transmission or transmissions are filed with the minutes of the proceedings of the Board or such committee. Such filing shall be in paper form if the minutes of the proceedings of the Board or such committee are maintained in paper form and shall be in electronic form if such minutes are maintained in electronic form.</w:t>
      </w:r>
    </w:p>
    <w:p>
      <w:pPr>
        <w:spacing w:after="0" w:line="21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3.09. </w:t>
      </w:r>
      <w:r>
        <w:rPr>
          <w:rFonts w:ascii="Arial" w:cs="Arial" w:eastAsia="Arial" w:hAnsi="Arial"/>
          <w:sz w:val="18"/>
          <w:szCs w:val="18"/>
          <w:i w:val="1"/>
          <w:iCs w:val="1"/>
          <w:color w:val="auto"/>
        </w:rPr>
        <w:t>Resignation</w:t>
      </w:r>
      <w:r>
        <w:rPr>
          <w:rFonts w:ascii="Arial" w:cs="Arial" w:eastAsia="Arial" w:hAnsi="Arial"/>
          <w:sz w:val="18"/>
          <w:szCs w:val="18"/>
          <w:color w:val="auto"/>
        </w:rPr>
        <w:t>. Any director of the Company may resign at any time by giving written notice to the Chairman of the Board, the President or the Secretary. The resignation of any director shall take effect at the time specified therein, or if the time when it shall become effective shall not be specified therein then it shall take effect immediately upon its receipt by the Chairman, the President or the Secretary; and unless otherwise specified therein the acceptance of such resignation shall not be necessary to make it effective.</w:t>
      </w:r>
    </w:p>
    <w:p>
      <w:pPr>
        <w:spacing w:after="0" w:line="21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ECTION</w:t>
      </w:r>
      <w:r>
        <w:rPr>
          <w:rFonts w:ascii="Arial" w:cs="Arial" w:eastAsia="Arial" w:hAnsi="Arial"/>
          <w:sz w:val="17"/>
          <w:szCs w:val="17"/>
          <w:color w:val="auto"/>
        </w:rPr>
        <w:t xml:space="preserve"> 3.10. </w:t>
      </w:r>
      <w:r>
        <w:rPr>
          <w:rFonts w:ascii="Arial" w:cs="Arial" w:eastAsia="Arial" w:hAnsi="Arial"/>
          <w:sz w:val="17"/>
          <w:szCs w:val="17"/>
          <w:i w:val="1"/>
          <w:iCs w:val="1"/>
          <w:color w:val="auto"/>
        </w:rPr>
        <w:t>Removal of Directors</w:t>
      </w:r>
      <w:r>
        <w:rPr>
          <w:rFonts w:ascii="Arial" w:cs="Arial" w:eastAsia="Arial" w:hAnsi="Arial"/>
          <w:sz w:val="17"/>
          <w:szCs w:val="17"/>
          <w:color w:val="auto"/>
        </w:rPr>
        <w:t>. Any director of the Company may be removed, either with or without cause, at any time, by the affirmative vote of a majority in interest of the stockholders of record of the Company who would be entitled to vote on the election of such director, given at any special meeting of such stockholders or in accordance with Section 2.09; and the vacancy in the Board caused by any such removal may be filled by such stockholders at such special meeting or in accordance with Section 2.09 or, if not so filled, as otherwise provided in Section 3.11.</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3.11. </w:t>
      </w:r>
      <w:r>
        <w:rPr>
          <w:rFonts w:ascii="Arial" w:cs="Arial" w:eastAsia="Arial" w:hAnsi="Arial"/>
          <w:sz w:val="18"/>
          <w:szCs w:val="18"/>
          <w:i w:val="1"/>
          <w:iCs w:val="1"/>
          <w:color w:val="auto"/>
        </w:rPr>
        <w:t>Vacancies</w:t>
      </w:r>
      <w:r>
        <w:rPr>
          <w:rFonts w:ascii="Arial" w:cs="Arial" w:eastAsia="Arial" w:hAnsi="Arial"/>
          <w:sz w:val="18"/>
          <w:szCs w:val="18"/>
          <w:color w:val="auto"/>
        </w:rPr>
        <w:t>. Any vacancy in the Board caused by the death, resignation, disqualification or removal of a director, or by an increase in the number of directors, or any other cause, may, subject to Section 3.10, be filled either by a majority vote of the remaining directors, though less than a quorum, or by a sole remaining director, or by the stockholders of the Company entitled to vote thereon at the next annual meeting or at any special meeting called for the purpose, or in accordance with Section 2.09.</w:t>
      </w:r>
    </w:p>
    <w:p>
      <w:pPr>
        <w:spacing w:after="0" w:line="21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3.12. </w:t>
      </w:r>
      <w:r>
        <w:rPr>
          <w:rFonts w:ascii="Arial" w:cs="Arial" w:eastAsia="Arial" w:hAnsi="Arial"/>
          <w:sz w:val="18"/>
          <w:szCs w:val="18"/>
          <w:i w:val="1"/>
          <w:iCs w:val="1"/>
          <w:color w:val="auto"/>
        </w:rPr>
        <w:t>Compensation</w:t>
      </w:r>
      <w:r>
        <w:rPr>
          <w:rFonts w:ascii="Arial" w:cs="Arial" w:eastAsia="Arial" w:hAnsi="Arial"/>
          <w:sz w:val="18"/>
          <w:szCs w:val="18"/>
          <w:color w:val="auto"/>
        </w:rPr>
        <w:t>. Unless otherwise expressly provided by resolution adopted by the Board, neither any director nor any member of any committee contemplated by these By-laws or otherwise provided for by resolution of the Board shall, as such, receive any stated compensation for his services; but the Board may at any time or from time to time by resolution provide that a specified sum shall be paid to any director or to any member of any such committee who shall not otherwise be in the employ of the Company or any of its subsidiaries, either as his annual compensation as such director or member or as compensation for his attendance at meetings of the Board or of such committee. The Board may also likewise provide that the Company shall reimburse each director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541020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0" w:name="page11"/>
    <w:bookmarkEnd w:id="10"/>
    <w:p>
      <w:pPr>
        <w:ind w:right="220"/>
        <w:spacing w:after="0" w:line="277" w:lineRule="auto"/>
        <w:rPr>
          <w:sz w:val="20"/>
          <w:szCs w:val="20"/>
          <w:color w:val="auto"/>
        </w:rPr>
      </w:pPr>
      <w:r>
        <w:rPr>
          <w:rFonts w:ascii="Arial" w:cs="Arial" w:eastAsia="Arial" w:hAnsi="Arial"/>
          <w:sz w:val="18"/>
          <w:szCs w:val="18"/>
          <w:color w:val="auto"/>
        </w:rPr>
        <w:t>member of such committee for any expenses paid by him on account of his attendance at any such meeting. Nothing in this Section 3.12 contained shall be construed to preclude any director from serving the Company in any other capacity and receiving compensation therefor.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OMMITTEES</w:t>
      </w:r>
    </w:p>
    <w:p>
      <w:pPr>
        <w:spacing w:after="0" w:line="25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S</w:t>
      </w:r>
      <w:r>
        <w:rPr>
          <w:rFonts w:ascii="Arial" w:cs="Arial" w:eastAsia="Arial" w:hAnsi="Arial"/>
          <w:sz w:val="11"/>
          <w:szCs w:val="11"/>
          <w:color w:val="auto"/>
        </w:rPr>
        <w:t>ECTION</w:t>
      </w:r>
      <w:r>
        <w:rPr>
          <w:rFonts w:ascii="Arial" w:cs="Arial" w:eastAsia="Arial" w:hAnsi="Arial"/>
          <w:sz w:val="16"/>
          <w:szCs w:val="16"/>
          <w:color w:val="auto"/>
        </w:rPr>
        <w:t xml:space="preserve"> 4.01. </w:t>
      </w:r>
      <w:r>
        <w:rPr>
          <w:rFonts w:ascii="Arial" w:cs="Arial" w:eastAsia="Arial" w:hAnsi="Arial"/>
          <w:sz w:val="16"/>
          <w:szCs w:val="16"/>
          <w:i w:val="1"/>
          <w:iCs w:val="1"/>
          <w:color w:val="auto"/>
        </w:rPr>
        <w:t>Executive Committee; Appointment; Powers; Resignation and Removal of Members</w:t>
      </w:r>
      <w:r>
        <w:rPr>
          <w:rFonts w:ascii="Arial" w:cs="Arial" w:eastAsia="Arial" w:hAnsi="Arial"/>
          <w:sz w:val="16"/>
          <w:szCs w:val="16"/>
          <w:color w:val="auto"/>
        </w:rPr>
        <w:t>. The Board may by resolution designate not less than two nor more than five directors, who shall include the Chairman of the Board and the chief executive officer of the Company, to constitute an Executive Committee that shall have and may exercise all the powers of the Board delegable by law in the management of the business and affairs of the Company to the extent provided in said resolution or in any other resolution adopted by the Board, and shall have the power to authorize the seal of the Company to be affixed to all papers which may require it. Such resolution may also specify that the member or members of the Executive Committee present and not disqualified from voting at a meeting of the Executive Committee, whether or not he or they constitute a quorum, may unanimously appoint another member of the Board to act at such meeting in place of any absent or disqualified member. The Board shall designate in said resolution the Chairman of the Board or the immediate past Chairman of the Board to be the Chairman of the Executive Committee. Any member of the Executive Committee may at any time resign by giving notice to the Chairman of the Executive Committee, the Chairman of the Board, the President or the Secretary. The resignation of any member of the Executive Committee shall take effect at the time specified therein, or if the time when it shall become effective shall not be specified therein then it shall take effect immediately upon its receipt by the Chairman of the Executive Committee, the Chairman of the Board, the President or the Secretary; and unless otherwise specified therein the acceptance of such resignation shall not be necessary to make it effective. A majority of all the members of the Executive Committee may fix its rules of procedure, determine its actions and fix the time and place, whether within or without the State of Delaware, of its meetings and specify what notice thereof, if any, shall be given, unless the Board shall otherwise by resolution provide. The Board shall have power to change the members of the Executive Committee, other than the Chairman of the Board and the chief executive officer of the Company, at any time, either with or without cause, to fill vacancies in such membership and to discharge the Executive Committee, either with or without cause, at any time.</w:t>
      </w:r>
    </w:p>
    <w:p>
      <w:pPr>
        <w:spacing w:after="0" w:line="2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ECTION</w:t>
      </w:r>
      <w:r>
        <w:rPr>
          <w:rFonts w:ascii="Arial" w:cs="Arial" w:eastAsia="Arial" w:hAnsi="Arial"/>
          <w:sz w:val="17"/>
          <w:szCs w:val="17"/>
          <w:color w:val="auto"/>
        </w:rPr>
        <w:t xml:space="preserve"> 4.02. </w:t>
      </w:r>
      <w:r>
        <w:rPr>
          <w:rFonts w:ascii="Arial" w:cs="Arial" w:eastAsia="Arial" w:hAnsi="Arial"/>
          <w:sz w:val="17"/>
          <w:szCs w:val="17"/>
          <w:i w:val="1"/>
          <w:iCs w:val="1"/>
          <w:color w:val="auto"/>
        </w:rPr>
        <w:t>Other Committees</w:t>
      </w:r>
      <w:r>
        <w:rPr>
          <w:rFonts w:ascii="Arial" w:cs="Arial" w:eastAsia="Arial" w:hAnsi="Arial"/>
          <w:sz w:val="17"/>
          <w:szCs w:val="17"/>
          <w:color w:val="auto"/>
        </w:rPr>
        <w:t xml:space="preserve">. The Board may by resolution constitute other committees which shall in each case consist of directors and, at the discretion of the Board, officers who are not directors, and which shall have and may exercise such powers as the Board may determine and specify in the respective resolutions appointing them;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unless all the members of any committee shall be directors, such committee shall not have authority to exercise any of the powers of the Board in the management of the business and affairs of the Company and (b) if any committee shall have the power to determine the amounts of the respective fixed salaries of the officers of the Company, or any of them, such committee shall consist of not less than three members and none of its members shall have any vote in the determination of the amount that shall be paid to him as a fixed salary. A majority of all the members of any such committee may fix its rules of procedure, determine its action and fix the time and place, whether within or without the State of Delaware, of its meetings and specify what notice thereof, if any, shall be given, unless the Board shall otherwise by resolution provide. The Board shall have power to change the members of any such committee at any time, to fill vacancies therein and to discharge any such committee, either with or without cause, at any time.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FFICERS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5.01. </w:t>
      </w:r>
      <w:r>
        <w:rPr>
          <w:rFonts w:ascii="Arial" w:cs="Arial" w:eastAsia="Arial" w:hAnsi="Arial"/>
          <w:sz w:val="18"/>
          <w:szCs w:val="18"/>
          <w:i w:val="1"/>
          <w:iCs w:val="1"/>
          <w:color w:val="auto"/>
        </w:rPr>
        <w:t>Number</w:t>
      </w:r>
      <w:r>
        <w:rPr>
          <w:rFonts w:ascii="Arial" w:cs="Arial" w:eastAsia="Arial" w:hAnsi="Arial"/>
          <w:sz w:val="18"/>
          <w:szCs w:val="18"/>
          <w:color w:val="auto"/>
        </w:rPr>
        <w:t>. The officers of the Company shall be appointed by the Board and may include a Chairman of the Board (who shall be chosen from among the directors), a President, one or more Vice Presidents (one or more of whom may be designated Executive Vice Presidents or Senior Vice Presidents), a Secretary, a Treasurer and such other officers as may be so appointed. The Board shall designate one of the officers of the Company as the chief executive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554355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60" w:right="279" w:bottom="1440" w:gutter="0" w:footer="0" w:header="0"/>
        </w:sectPr>
      </w:pPr>
    </w:p>
    <w:bookmarkStart w:id="11" w:name="page12"/>
    <w:bookmarkEnd w:id="11"/>
    <w:p>
      <w:pPr>
        <w:ind w:right="80"/>
        <w:spacing w:after="0" w:line="312" w:lineRule="auto"/>
        <w:rPr>
          <w:sz w:val="20"/>
          <w:szCs w:val="20"/>
          <w:color w:val="auto"/>
        </w:rPr>
      </w:pPr>
      <w:r>
        <w:rPr>
          <w:rFonts w:ascii="Arial" w:cs="Arial" w:eastAsia="Arial" w:hAnsi="Arial"/>
          <w:sz w:val="16"/>
          <w:szCs w:val="16"/>
          <w:color w:val="auto"/>
        </w:rPr>
        <w:t>S</w:t>
      </w:r>
      <w:r>
        <w:rPr>
          <w:rFonts w:ascii="Arial" w:cs="Arial" w:eastAsia="Arial" w:hAnsi="Arial"/>
          <w:sz w:val="11"/>
          <w:szCs w:val="11"/>
          <w:color w:val="auto"/>
        </w:rPr>
        <w:t>ECTION</w:t>
      </w:r>
      <w:r>
        <w:rPr>
          <w:rFonts w:ascii="Arial" w:cs="Arial" w:eastAsia="Arial" w:hAnsi="Arial"/>
          <w:sz w:val="16"/>
          <w:szCs w:val="16"/>
          <w:color w:val="auto"/>
        </w:rPr>
        <w:t xml:space="preserve"> 5.02. </w:t>
      </w:r>
      <w:r>
        <w:rPr>
          <w:rFonts w:ascii="Arial" w:cs="Arial" w:eastAsia="Arial" w:hAnsi="Arial"/>
          <w:sz w:val="16"/>
          <w:szCs w:val="16"/>
          <w:i w:val="1"/>
          <w:iCs w:val="1"/>
          <w:color w:val="auto"/>
        </w:rPr>
        <w:t>Election and Term of Office</w:t>
      </w:r>
      <w:r>
        <w:rPr>
          <w:rFonts w:ascii="Arial" w:cs="Arial" w:eastAsia="Arial" w:hAnsi="Arial"/>
          <w:sz w:val="16"/>
          <w:szCs w:val="16"/>
          <w:color w:val="auto"/>
        </w:rPr>
        <w:t>. The officers shall be elected annually by the Board and each shall hold office until the next annual election of officers and until his successor shall have been duly elected and shall qualify or until his earlier death, resignation or removal in the manner hereinafter provided. A vacancy in any office because of death, resignation, removal or any other cause may be filled by the Board for the unexpired portion of the term.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5.03. </w:t>
      </w:r>
      <w:r>
        <w:rPr>
          <w:rFonts w:ascii="Arial" w:cs="Arial" w:eastAsia="Arial" w:hAnsi="Arial"/>
          <w:sz w:val="18"/>
          <w:szCs w:val="18"/>
          <w:i w:val="1"/>
          <w:iCs w:val="1"/>
          <w:color w:val="auto"/>
        </w:rPr>
        <w:t>Removal</w:t>
      </w:r>
      <w:r>
        <w:rPr>
          <w:rFonts w:ascii="Arial" w:cs="Arial" w:eastAsia="Arial" w:hAnsi="Arial"/>
          <w:sz w:val="18"/>
          <w:szCs w:val="18"/>
          <w:color w:val="auto"/>
        </w:rPr>
        <w:t>. Any officer may be removed, either with or without cause, by the vote of a majority of the Board.</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5.04. </w:t>
      </w:r>
      <w:r>
        <w:rPr>
          <w:rFonts w:ascii="Arial" w:cs="Arial" w:eastAsia="Arial" w:hAnsi="Arial"/>
          <w:sz w:val="18"/>
          <w:szCs w:val="18"/>
          <w:i w:val="1"/>
          <w:iCs w:val="1"/>
          <w:color w:val="auto"/>
        </w:rPr>
        <w:t>Resignations</w:t>
      </w:r>
      <w:r>
        <w:rPr>
          <w:rFonts w:ascii="Arial" w:cs="Arial" w:eastAsia="Arial" w:hAnsi="Arial"/>
          <w:sz w:val="18"/>
          <w:szCs w:val="18"/>
          <w:color w:val="auto"/>
        </w:rPr>
        <w:t>. Any officer may resign at any time by giving written notice of his resignation to the Chairman of the Board, the President or the Secretary. Any such resignation shall take effect at the time specified therein, or if the time when it shall become effective shall not be specified therein then it shall take effect immediately upon its receipt by the Chairman of the Board, the President or the Secretary; and unless otherwise specified therein the acceptance of such resignation shall not be necessary to make it effective.</w:t>
      </w:r>
    </w:p>
    <w:p>
      <w:pPr>
        <w:spacing w:after="0" w:line="21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S</w:t>
      </w:r>
      <w:r>
        <w:rPr>
          <w:rFonts w:ascii="Arial" w:cs="Arial" w:eastAsia="Arial" w:hAnsi="Arial"/>
          <w:sz w:val="11"/>
          <w:szCs w:val="11"/>
          <w:color w:val="auto"/>
        </w:rPr>
        <w:t>ECTION</w:t>
      </w:r>
      <w:r>
        <w:rPr>
          <w:rFonts w:ascii="Arial" w:cs="Arial" w:eastAsia="Arial" w:hAnsi="Arial"/>
          <w:sz w:val="16"/>
          <w:szCs w:val="16"/>
          <w:color w:val="auto"/>
        </w:rPr>
        <w:t xml:space="preserve"> 5.05. </w:t>
      </w:r>
      <w:r>
        <w:rPr>
          <w:rFonts w:ascii="Arial" w:cs="Arial" w:eastAsia="Arial" w:hAnsi="Arial"/>
          <w:sz w:val="16"/>
          <w:szCs w:val="16"/>
          <w:i w:val="1"/>
          <w:iCs w:val="1"/>
          <w:color w:val="auto"/>
        </w:rPr>
        <w:t>Salaries</w:t>
      </w:r>
      <w:r>
        <w:rPr>
          <w:rFonts w:ascii="Arial" w:cs="Arial" w:eastAsia="Arial" w:hAnsi="Arial"/>
          <w:sz w:val="16"/>
          <w:szCs w:val="16"/>
          <w:color w:val="auto"/>
        </w:rPr>
        <w:t>. The salaries of the officers of the Company shall be fixed from time to time by the Board or by any one or more committees (none of which shall consist of less than three members, all of whom shall be directors) appointed by resolution of the Board with power to fix such salaries. None of such officers shall be prevented from receiving a salary by reason of the fact that he is also a member of the Board or any such committee, but no officer who shall also be a member of the Board or of any such committee shall have any vote in the determination of the amount of salary that shall be paid to him.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ONTRACTS</w:t>
      </w:r>
      <w:r>
        <w:rPr>
          <w:rFonts w:ascii="Arial" w:cs="Arial" w:eastAsia="Arial" w:hAnsi="Arial"/>
          <w:sz w:val="18"/>
          <w:szCs w:val="18"/>
          <w:color w:val="auto"/>
        </w:rPr>
        <w:t>, I</w:t>
      </w:r>
      <w:r>
        <w:rPr>
          <w:rFonts w:ascii="Arial" w:cs="Arial" w:eastAsia="Arial" w:hAnsi="Arial"/>
          <w:sz w:val="12"/>
          <w:szCs w:val="12"/>
          <w:color w:val="auto"/>
        </w:rPr>
        <w:t>NSTRUMENTS</w:t>
      </w:r>
      <w:r>
        <w:rPr>
          <w:rFonts w:ascii="Arial" w:cs="Arial" w:eastAsia="Arial" w:hAnsi="Arial"/>
          <w:sz w:val="18"/>
          <w:szCs w:val="18"/>
          <w:color w:val="auto"/>
        </w:rPr>
        <w:t>, B</w:t>
      </w:r>
      <w:r>
        <w:rPr>
          <w:rFonts w:ascii="Arial" w:cs="Arial" w:eastAsia="Arial" w:hAnsi="Arial"/>
          <w:sz w:val="12"/>
          <w:szCs w:val="12"/>
          <w:color w:val="auto"/>
        </w:rPr>
        <w:t>ANK</w:t>
      </w:r>
      <w:r>
        <w:rPr>
          <w:rFonts w:ascii="Arial" w:cs="Arial" w:eastAsia="Arial" w:hAnsi="Arial"/>
          <w:sz w:val="18"/>
          <w:szCs w:val="18"/>
          <w:color w:val="auto"/>
        </w:rPr>
        <w:t xml:space="preserve"> A</w:t>
      </w:r>
      <w:r>
        <w:rPr>
          <w:rFonts w:ascii="Arial" w:cs="Arial" w:eastAsia="Arial" w:hAnsi="Arial"/>
          <w:sz w:val="12"/>
          <w:szCs w:val="12"/>
          <w:color w:val="auto"/>
        </w:rPr>
        <w:t>CCOUNTS</w:t>
      </w:r>
      <w:r>
        <w:rPr>
          <w:rFonts w:ascii="Arial" w:cs="Arial" w:eastAsia="Arial" w:hAnsi="Arial"/>
          <w:sz w:val="18"/>
          <w:szCs w:val="18"/>
          <w:color w:val="auto"/>
        </w:rPr>
        <w:t xml:space="preserve">, </w:t>
      </w:r>
      <w:r>
        <w:rPr>
          <w:rFonts w:ascii="Arial" w:cs="Arial" w:eastAsia="Arial" w:hAnsi="Arial"/>
          <w:sz w:val="12"/>
          <w:szCs w:val="12"/>
          <w:color w:val="auto"/>
        </w:rPr>
        <w:t>ETC</w:t>
      </w:r>
      <w:r>
        <w:rPr>
          <w:rFonts w:ascii="Arial" w:cs="Arial" w:eastAsia="Arial" w:hAnsi="Arial"/>
          <w:sz w:val="18"/>
          <w:szCs w:val="18"/>
          <w:color w:val="auto"/>
        </w:rPr>
        <w:t>.</w:t>
      </w:r>
    </w:p>
    <w:p>
      <w:pPr>
        <w:spacing w:after="0" w:line="25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S</w:t>
      </w:r>
      <w:r>
        <w:rPr>
          <w:rFonts w:ascii="Arial" w:cs="Arial" w:eastAsia="Arial" w:hAnsi="Arial"/>
          <w:sz w:val="11"/>
          <w:szCs w:val="11"/>
          <w:color w:val="auto"/>
        </w:rPr>
        <w:t>ECTION</w:t>
      </w:r>
      <w:r>
        <w:rPr>
          <w:rFonts w:ascii="Arial" w:cs="Arial" w:eastAsia="Arial" w:hAnsi="Arial"/>
          <w:sz w:val="16"/>
          <w:szCs w:val="16"/>
          <w:color w:val="auto"/>
        </w:rPr>
        <w:t xml:space="preserve"> 6.01. </w:t>
      </w:r>
      <w:r>
        <w:rPr>
          <w:rFonts w:ascii="Arial" w:cs="Arial" w:eastAsia="Arial" w:hAnsi="Arial"/>
          <w:sz w:val="16"/>
          <w:szCs w:val="16"/>
          <w:i w:val="1"/>
          <w:iCs w:val="1"/>
          <w:color w:val="auto"/>
        </w:rPr>
        <w:t>Contracts or Other Instruments</w:t>
      </w:r>
      <w:r>
        <w:rPr>
          <w:rFonts w:ascii="Arial" w:cs="Arial" w:eastAsia="Arial" w:hAnsi="Arial"/>
          <w:sz w:val="16"/>
          <w:szCs w:val="16"/>
          <w:color w:val="auto"/>
        </w:rPr>
        <w:t>. Except as otherwise provided by law or by these By-laws, any contract or other instrument relative to the business of the Company may be executed and delivered in the name of the Company and on its behalf by the Chairman of the Board, the President, a Vice President, the Secretary or the Treasurer; and the Board may authorize any other officer or agent of the Company to enter into any contract or execute and deliver any contract or other instrument in the name and on behalf of the Company, and such authority may be general or confined to specific instances as the Board may by resolution determine. Unless authorized so to do by these By-laws or by the Board, no officer, agent or employee shall have any power or authority to bind the Company by any contract or engagement, or to pledge its credit, or to render it liable pecuniarily for any purpose or to any amount.</w:t>
      </w:r>
    </w:p>
    <w:p>
      <w:pPr>
        <w:spacing w:after="0" w:line="19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ECTION</w:t>
      </w:r>
      <w:r>
        <w:rPr>
          <w:rFonts w:ascii="Arial" w:cs="Arial" w:eastAsia="Arial" w:hAnsi="Arial"/>
          <w:sz w:val="17"/>
          <w:szCs w:val="17"/>
          <w:color w:val="auto"/>
        </w:rPr>
        <w:t xml:space="preserve"> 6.02. </w:t>
      </w:r>
      <w:r>
        <w:rPr>
          <w:rFonts w:ascii="Arial" w:cs="Arial" w:eastAsia="Arial" w:hAnsi="Arial"/>
          <w:sz w:val="17"/>
          <w:szCs w:val="17"/>
          <w:i w:val="1"/>
          <w:iCs w:val="1"/>
          <w:color w:val="auto"/>
        </w:rPr>
        <w:t>Deposits</w:t>
      </w:r>
      <w:r>
        <w:rPr>
          <w:rFonts w:ascii="Arial" w:cs="Arial" w:eastAsia="Arial" w:hAnsi="Arial"/>
          <w:sz w:val="17"/>
          <w:szCs w:val="17"/>
          <w:color w:val="auto"/>
        </w:rPr>
        <w:t>. All funds of the Company not otherwise employed shall be deposited from time to time to the credit of the Company or otherwise as the Board or the Chairman of the Board or the President or the Treasurer shall direct in such banks, trust companies or other depositaries as the Board may select or as may be selected by any officer or agent of the Company to whom power in that respect shall have been delegated by the Board. For the purpose of deposit and for the purpose of collection for the account of the Company, checks, drafts and other orders for the payment of money which are payable to the order of the Company may be endorsed, assigned and delivered by any officer or agent of the Company.</w:t>
      </w:r>
    </w:p>
    <w:p>
      <w:pPr>
        <w:spacing w:after="0" w:line="200"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ECTION</w:t>
      </w:r>
      <w:r>
        <w:rPr>
          <w:rFonts w:ascii="Arial" w:cs="Arial" w:eastAsia="Arial" w:hAnsi="Arial"/>
          <w:sz w:val="17"/>
          <w:szCs w:val="17"/>
          <w:color w:val="auto"/>
        </w:rPr>
        <w:t xml:space="preserve"> 6.03. </w:t>
      </w:r>
      <w:r>
        <w:rPr>
          <w:rFonts w:ascii="Arial" w:cs="Arial" w:eastAsia="Arial" w:hAnsi="Arial"/>
          <w:sz w:val="17"/>
          <w:szCs w:val="17"/>
          <w:i w:val="1"/>
          <w:iCs w:val="1"/>
          <w:color w:val="auto"/>
        </w:rPr>
        <w:t>General and Special Bank Accounts</w:t>
      </w:r>
      <w:r>
        <w:rPr>
          <w:rFonts w:ascii="Arial" w:cs="Arial" w:eastAsia="Arial" w:hAnsi="Arial"/>
          <w:sz w:val="17"/>
          <w:szCs w:val="17"/>
          <w:color w:val="auto"/>
        </w:rPr>
        <w:t>. The Board may from time to time authorize the opening and keeping of general and special bank accounts with such banks, trust companies or other depositaries as the Board may select, or as may be selected by any officer or agent of the Company to whom power in that respect shall have been delegated by the Board. The Board may make such special rules and regulations with respect to such bank accounts, not inconsistent with the provisions of these By-laws, as it may deem expedient.</w:t>
      </w:r>
    </w:p>
    <w:p>
      <w:pPr>
        <w:spacing w:after="0" w:line="19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6.04. </w:t>
      </w:r>
      <w:r>
        <w:rPr>
          <w:rFonts w:ascii="Arial" w:cs="Arial" w:eastAsia="Arial" w:hAnsi="Arial"/>
          <w:sz w:val="18"/>
          <w:szCs w:val="18"/>
          <w:i w:val="1"/>
          <w:iCs w:val="1"/>
          <w:color w:val="auto"/>
        </w:rPr>
        <w:t>Loans</w:t>
      </w:r>
      <w:r>
        <w:rPr>
          <w:rFonts w:ascii="Arial" w:cs="Arial" w:eastAsia="Arial" w:hAnsi="Arial"/>
          <w:sz w:val="18"/>
          <w:szCs w:val="18"/>
          <w:color w:val="auto"/>
        </w:rPr>
        <w:t>. Unless the Board shall otherwise deter- mine, any two of the following officers, to wit: the Chairman of the Board, the President, any Vice President, the Treasurer and the Secretary, acting together, may effect loans and advances at any time for the Company from any bank, trust company or other institution or from any firm or individual, and for such loans and advances may make, execute and deliver promissory notes or other evidences of indebtedness of the Company, but no officer or officers shall mortgage, pledge, hypothecate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otherwise transfer for security any property whatsoever owned or held by the Company except when authorized by resolution adopted by the Board.</w:t>
      </w:r>
    </w:p>
    <w:p>
      <w:pPr>
        <w:spacing w:after="0" w:line="26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ECTION</w:t>
      </w:r>
      <w:r>
        <w:rPr>
          <w:rFonts w:ascii="Arial" w:cs="Arial" w:eastAsia="Arial" w:hAnsi="Arial"/>
          <w:sz w:val="17"/>
          <w:szCs w:val="17"/>
          <w:color w:val="auto"/>
        </w:rPr>
        <w:t xml:space="preserve"> 6.05. </w:t>
      </w:r>
      <w:r>
        <w:rPr>
          <w:rFonts w:ascii="Arial" w:cs="Arial" w:eastAsia="Arial" w:hAnsi="Arial"/>
          <w:sz w:val="17"/>
          <w:szCs w:val="17"/>
          <w:i w:val="1"/>
          <w:iCs w:val="1"/>
          <w:color w:val="auto"/>
        </w:rPr>
        <w:t>Checks, Drafts, etc</w:t>
      </w:r>
      <w:r>
        <w:rPr>
          <w:rFonts w:ascii="Arial" w:cs="Arial" w:eastAsia="Arial" w:hAnsi="Arial"/>
          <w:sz w:val="17"/>
          <w:szCs w:val="17"/>
          <w:color w:val="auto"/>
        </w:rPr>
        <w:t>. All checks, drafts, orders for the payment of money, bills of lading, warehouse receipts, obligations, bills of exchange and insurance certificates shall be signed or endorsed (except endorsements for collection for the account of the Company or for deposit to its credit) by such officer or officers or agent or agents of the Company and in such manner as shall from time to time be determined by resolution of the Board.</w:t>
      </w:r>
    </w:p>
    <w:p>
      <w:pPr>
        <w:spacing w:after="0" w:line="19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ECTION</w:t>
      </w:r>
      <w:r>
        <w:rPr>
          <w:rFonts w:ascii="Arial" w:cs="Arial" w:eastAsia="Arial" w:hAnsi="Arial"/>
          <w:sz w:val="17"/>
          <w:szCs w:val="17"/>
          <w:color w:val="auto"/>
        </w:rPr>
        <w:t xml:space="preserve"> 6.06. </w:t>
      </w:r>
      <w:r>
        <w:rPr>
          <w:rFonts w:ascii="Arial" w:cs="Arial" w:eastAsia="Arial" w:hAnsi="Arial"/>
          <w:sz w:val="17"/>
          <w:szCs w:val="17"/>
          <w:i w:val="1"/>
          <w:iCs w:val="1"/>
          <w:color w:val="auto"/>
        </w:rPr>
        <w:t>Proxies in Respect of Stock or Other Securities of Other Corporations</w:t>
      </w:r>
      <w:r>
        <w:rPr>
          <w:rFonts w:ascii="Arial" w:cs="Arial" w:eastAsia="Arial" w:hAnsi="Arial"/>
          <w:sz w:val="17"/>
          <w:szCs w:val="17"/>
          <w:color w:val="auto"/>
        </w:rPr>
        <w:t>. The Chairman of the Board, the President, any Vice President or the Secretary may from time to time appoint an attorney or attorneys or an agent or agents of the Company to exercise, in the name and on behalf of the Company, the powers and rights which the Company may have as the holder of stock or other securities in any other corporation to vote or consent in respect of such stock or other securities, and the Chairman of the Board, the President, any Vice President or the Secretary may instruct the person or persons so appointed as to the manner of exercising such powers and rights; and the Chairman of the Board, the President, any Vice President or the Secretary may execute or cause to be executed, in the name and on behalf of the Company and under its corporate seal or otherwise, all such written proxies or other instruments as he may deem necessary or proper in order that the Company may exercise such powers and rights.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APITAL</w:t>
      </w:r>
      <w:r>
        <w:rPr>
          <w:rFonts w:ascii="Arial" w:cs="Arial" w:eastAsia="Arial" w:hAnsi="Arial"/>
          <w:sz w:val="18"/>
          <w:szCs w:val="18"/>
          <w:color w:val="auto"/>
        </w:rPr>
        <w:t xml:space="preserve"> S</w:t>
      </w:r>
      <w:r>
        <w:rPr>
          <w:rFonts w:ascii="Arial" w:cs="Arial" w:eastAsia="Arial" w:hAnsi="Arial"/>
          <w:sz w:val="12"/>
          <w:szCs w:val="12"/>
          <w:color w:val="auto"/>
        </w:rPr>
        <w:t>TOCK</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w:t>
      </w:r>
      <w:r>
        <w:rPr>
          <w:rFonts w:ascii="Arial" w:cs="Arial" w:eastAsia="Arial" w:hAnsi="Arial"/>
          <w:sz w:val="11"/>
          <w:szCs w:val="11"/>
          <w:color w:val="auto"/>
        </w:rPr>
        <w:t>ECTION</w:t>
      </w:r>
      <w:r>
        <w:rPr>
          <w:rFonts w:ascii="Arial" w:cs="Arial" w:eastAsia="Arial" w:hAnsi="Arial"/>
          <w:sz w:val="16"/>
          <w:szCs w:val="16"/>
          <w:color w:val="auto"/>
        </w:rPr>
        <w:t xml:space="preserve"> 7.01. </w:t>
      </w:r>
      <w:r>
        <w:rPr>
          <w:rFonts w:ascii="Arial" w:cs="Arial" w:eastAsia="Arial" w:hAnsi="Arial"/>
          <w:sz w:val="16"/>
          <w:szCs w:val="16"/>
          <w:i w:val="1"/>
          <w:iCs w:val="1"/>
          <w:color w:val="auto"/>
        </w:rPr>
        <w:t>Stock Certificates</w:t>
      </w:r>
      <w:r>
        <w:rPr>
          <w:rFonts w:ascii="Arial" w:cs="Arial" w:eastAsia="Arial" w:hAnsi="Arial"/>
          <w:sz w:val="16"/>
          <w:szCs w:val="16"/>
          <w:color w:val="auto"/>
        </w:rPr>
        <w:t>. Shares of the capital stock of the Company may be certificated or uncertificated, as provided under the General Corporation Law of the State of Delaware, and shall be entered in the books of the Company and registered as they are issued. Any certificate representing shares of stock shall be in such form as the Board shall prescribe, signed in the name of the Company by the Chairman of the Board, the President or a Vice President and by the Treasurer or an Assistant Treasurer or the Secretary or an Assistant Secretary, certifying the number and class of shares of stock of the Company owned by him. If such certificate is countersigned (i) by a transfer agent other than the Company or its employee or (ii) by a registrar other than the Company or its employee, any other signature on the certificate may be a facsimile. In case any officer, transfer agent or registrar who has signed or whose facsimile signature has been placed upon a certificate shall cease to be such officer, transfer agent or registrar before such certificate is issued, it may be issued by the Company with the same effect as if he were such officer, transfer agent or registrar at the date of issue. A record shall be kept of the respective names of the persons, firms or corporations owning the certificated or uncertificated shares of capital stock of the Company, the number, class and series of shares owned, and the respective dates on which the shares were acquired, and in case of cancellation, the respective dates of cancellation. Every certificate surrendered to the Company for exchange or transfer shall be canceled and a new certificate or certificates or uncertificated shares shall not be issued in exchange for any existing certificate until such existing certificate shall have been so canceled, except in cases provided for in Section 7.05.</w:t>
      </w:r>
    </w:p>
    <w:p>
      <w:pPr>
        <w:spacing w:after="0" w:line="19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ECTION</w:t>
      </w:r>
      <w:r>
        <w:rPr>
          <w:rFonts w:ascii="Arial" w:cs="Arial" w:eastAsia="Arial" w:hAnsi="Arial"/>
          <w:sz w:val="17"/>
          <w:szCs w:val="17"/>
          <w:color w:val="auto"/>
        </w:rPr>
        <w:t xml:space="preserve"> 7.02. </w:t>
      </w:r>
      <w:r>
        <w:rPr>
          <w:rFonts w:ascii="Arial" w:cs="Arial" w:eastAsia="Arial" w:hAnsi="Arial"/>
          <w:sz w:val="17"/>
          <w:szCs w:val="17"/>
          <w:i w:val="1"/>
          <w:iCs w:val="1"/>
          <w:color w:val="auto"/>
        </w:rPr>
        <w:t>Transfer of Stock</w:t>
      </w:r>
      <w:r>
        <w:rPr>
          <w:rFonts w:ascii="Arial" w:cs="Arial" w:eastAsia="Arial" w:hAnsi="Arial"/>
          <w:sz w:val="17"/>
          <w:szCs w:val="17"/>
          <w:color w:val="auto"/>
        </w:rPr>
        <w:t>. Except as otherwise provided in the Certificate of Incorporation, transfer of shares of stock of the Company shall be made only on the books of the Company by the registered holder thereof, or by his attorney thereunto authorized by power of attorney duly executed and filed with the Secretary or with a transfer agent appointed pursuant to Section 7.03, and upon surrender of the certificate or certificates for such shares properly endorsed and payment of all taxes thereon, or upon proper instructions from the holder of uncertificated shares, in each case with such proof of the authenticity of signature as the Company or its transfer agent may reasonably require. The person in whose name shares of stock stand on the books of the Company shall be deemed the owner thereof for all purposes as regards the Company. Whenever any transfer of shares shall be made for collateral security and not absolutely, such fact shall be so expressed in the entry of transfer if, when the certificate or certificates, or in the case of uncertificated shares the instructions from the holder thereof, shall be presented to the Company for transfer, both the transferor and the transferee request the Company to do so. The Secretary or such transfer agent shall inquire prior to the transfer of shares of stock of the Company whether such stock is to be owned of record or voted by or on behalf of an Alien (as defined in Section 7.06), shall maintain a record of shares so owned or to be so voted, and shall not transfer any shares of stock upon the books of the Company except in accordance with Section 7.06.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551815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60" w:right="279" w:bottom="1440" w:gutter="0" w:footer="0" w:header="0"/>
        </w:sectPr>
      </w:pPr>
    </w:p>
    <w:bookmarkStart w:id="13" w:name="page14"/>
    <w:bookmarkEnd w:id="13"/>
    <w:p>
      <w:pPr>
        <w:ind w:right="200"/>
        <w:spacing w:after="0" w:line="312" w:lineRule="auto"/>
        <w:rPr>
          <w:sz w:val="20"/>
          <w:szCs w:val="20"/>
          <w:color w:val="auto"/>
        </w:rPr>
      </w:pPr>
      <w:r>
        <w:rPr>
          <w:rFonts w:ascii="Arial" w:cs="Arial" w:eastAsia="Arial" w:hAnsi="Arial"/>
          <w:sz w:val="16"/>
          <w:szCs w:val="16"/>
          <w:color w:val="auto"/>
        </w:rPr>
        <w:t>S</w:t>
      </w:r>
      <w:r>
        <w:rPr>
          <w:rFonts w:ascii="Arial" w:cs="Arial" w:eastAsia="Arial" w:hAnsi="Arial"/>
          <w:sz w:val="11"/>
          <w:szCs w:val="11"/>
          <w:color w:val="auto"/>
        </w:rPr>
        <w:t>ECTION</w:t>
      </w:r>
      <w:r>
        <w:rPr>
          <w:rFonts w:ascii="Arial" w:cs="Arial" w:eastAsia="Arial" w:hAnsi="Arial"/>
          <w:sz w:val="16"/>
          <w:szCs w:val="16"/>
          <w:color w:val="auto"/>
        </w:rPr>
        <w:t xml:space="preserve"> 7.03. </w:t>
      </w:r>
      <w:r>
        <w:rPr>
          <w:rFonts w:ascii="Arial" w:cs="Arial" w:eastAsia="Arial" w:hAnsi="Arial"/>
          <w:sz w:val="16"/>
          <w:szCs w:val="16"/>
          <w:i w:val="1"/>
          <w:iCs w:val="1"/>
          <w:color w:val="auto"/>
        </w:rPr>
        <w:t>Regulations</w:t>
      </w:r>
      <w:r>
        <w:rPr>
          <w:rFonts w:ascii="Arial" w:cs="Arial" w:eastAsia="Arial" w:hAnsi="Arial"/>
          <w:sz w:val="16"/>
          <w:szCs w:val="16"/>
          <w:color w:val="auto"/>
        </w:rPr>
        <w:t>. The Board may make such rules and regulations as it may deem expedient, not inconsistent with these By-laws, concerning the issue, transfer and registration of stock of the Company both certificated and uncertificated. The Board may appoint, or authorize any officer or officers to appoint, one or more transfer agents and one or more registrars, and may require all certificates for stock to bear the signature or signatures of any of them.</w:t>
      </w:r>
    </w:p>
    <w:p>
      <w:pPr>
        <w:spacing w:after="0" w:line="17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w:t>
      </w:r>
      <w:r>
        <w:rPr>
          <w:rFonts w:ascii="Arial" w:cs="Arial" w:eastAsia="Arial" w:hAnsi="Arial"/>
          <w:sz w:val="11"/>
          <w:szCs w:val="11"/>
          <w:color w:val="auto"/>
        </w:rPr>
        <w:t>ECTION</w:t>
      </w:r>
      <w:r>
        <w:rPr>
          <w:rFonts w:ascii="Arial" w:cs="Arial" w:eastAsia="Arial" w:hAnsi="Arial"/>
          <w:sz w:val="16"/>
          <w:szCs w:val="16"/>
          <w:color w:val="auto"/>
        </w:rPr>
        <w:t xml:space="preserve"> 7.04. </w:t>
      </w:r>
      <w:r>
        <w:rPr>
          <w:rFonts w:ascii="Arial" w:cs="Arial" w:eastAsia="Arial" w:hAnsi="Arial"/>
          <w:sz w:val="16"/>
          <w:szCs w:val="16"/>
          <w:i w:val="1"/>
          <w:iCs w:val="1"/>
          <w:color w:val="auto"/>
        </w:rPr>
        <w:t>Fixing Date for Determination of Stockholders of Record</w:t>
      </w:r>
      <w:r>
        <w:rPr>
          <w:rFonts w:ascii="Arial" w:cs="Arial" w:eastAsia="Arial" w:hAnsi="Arial"/>
          <w:sz w:val="16"/>
          <w:szCs w:val="16"/>
          <w:color w:val="auto"/>
        </w:rPr>
        <w:t xml:space="preserve">. In order that the Company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other change, conversion or exchange of stock or for the purpose of any other lawful action, the Board may fix, in advance, a record date, which shall not be more than 60 nor less than 10 days before the date of such meeting, nor more than 60 days prior to any other action. If in any case involving the determination of stockholders for any purpose other than notice of or voting at a meeting of stockholders or expressing written consent to corporate action without a meeting the Board shall not fix such a record date, the record date for determining stockholders for such purpose shall be the close of business on the day on which the Board shall adopt the resolution relating thereto. A determination of stockholders entitled to notice of or to vote at a meeting of stockholders shall apply to any adjournment of the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Board may fix a new record date for the adjourned meeting.</w:t>
      </w:r>
    </w:p>
    <w:p>
      <w:pPr>
        <w:spacing w:after="0" w:line="19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ECTION</w:t>
      </w:r>
      <w:r>
        <w:rPr>
          <w:rFonts w:ascii="Arial" w:cs="Arial" w:eastAsia="Arial" w:hAnsi="Arial"/>
          <w:sz w:val="17"/>
          <w:szCs w:val="17"/>
          <w:color w:val="auto"/>
        </w:rPr>
        <w:t xml:space="preserve"> 7.05. </w:t>
      </w:r>
      <w:r>
        <w:rPr>
          <w:rFonts w:ascii="Arial" w:cs="Arial" w:eastAsia="Arial" w:hAnsi="Arial"/>
          <w:sz w:val="17"/>
          <w:szCs w:val="17"/>
          <w:i w:val="1"/>
          <w:iCs w:val="1"/>
          <w:color w:val="auto"/>
        </w:rPr>
        <w:t>Lost, Stolen, Destroyed or Mutilated Certificates</w:t>
      </w:r>
      <w:r>
        <w:rPr>
          <w:rFonts w:ascii="Arial" w:cs="Arial" w:eastAsia="Arial" w:hAnsi="Arial"/>
          <w:sz w:val="17"/>
          <w:szCs w:val="17"/>
          <w:color w:val="auto"/>
        </w:rPr>
        <w:t>. If the owner of any stock of the Company shall notify the Company of any loss, theft, destruction or mutilation of the certificate therefor, the Company may issue (i) a new certificate for stock or (ii) uncertificated shares in the place of any certificate theretofore issued by it and alleged to have been lost, stolen or destroyed, or which shall have been mutilated. The Board may, in its discretion, require the owner of the lost, stolen, destroyed or mutilated certificate or his legal representatives to give the Company a bond in such sum, limited or unlimited, and in such form and with such surety or sureties, as the Board shall in its uncontrolled discretion determine, to indemnify the Company against any claim that may be made against it on account of the alleged loss, theft, destruction or mutilation of any such certificate, or the issuance of such new certificate or uncertificated shares. The Board may, however, in its discretion refuse to issue any such new certificate or uncertificated shares except pursuant to legal proceedings under the laws of the State of Delaware in such case made and provided.</w:t>
      </w:r>
    </w:p>
    <w:p>
      <w:pPr>
        <w:spacing w:after="0" w:line="20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S</w:t>
      </w:r>
      <w:r>
        <w:rPr>
          <w:rFonts w:ascii="Arial" w:cs="Arial" w:eastAsia="Arial" w:hAnsi="Arial"/>
          <w:sz w:val="11"/>
          <w:szCs w:val="11"/>
          <w:color w:val="auto"/>
        </w:rPr>
        <w:t>ECTION</w:t>
      </w:r>
      <w:r>
        <w:rPr>
          <w:rFonts w:ascii="Arial" w:cs="Arial" w:eastAsia="Arial" w:hAnsi="Arial"/>
          <w:sz w:val="16"/>
          <w:szCs w:val="16"/>
          <w:color w:val="auto"/>
        </w:rPr>
        <w:t xml:space="preserve"> 7.06. </w:t>
      </w:r>
      <w:r>
        <w:rPr>
          <w:rFonts w:ascii="Arial" w:cs="Arial" w:eastAsia="Arial" w:hAnsi="Arial"/>
          <w:sz w:val="16"/>
          <w:szCs w:val="16"/>
          <w:i w:val="1"/>
          <w:iCs w:val="1"/>
          <w:color w:val="auto"/>
        </w:rPr>
        <w:t>Ownership or Voting by Aliens</w:t>
      </w:r>
      <w:r>
        <w:rPr>
          <w:rFonts w:ascii="Arial" w:cs="Arial" w:eastAsia="Arial" w:hAnsi="Arial"/>
          <w:sz w:val="16"/>
          <w:szCs w:val="16"/>
          <w:color w:val="auto"/>
        </w:rPr>
        <w:t>. (a) As used in these By-laws, the word “Alien” shall be construed to include the following and their representatives: An individual not a citizen of the United States of America; a partnership unless a majority of the partners are citizens of the United States of America and have a majority interest in the partnership profits; a foreign government; a corporation, joint-stock company or association organized under the laws of a foreign country; and any other corporation, joint-stock company or association directly or indirectly controlled by one or more of the foregoing.</w:t>
      </w:r>
    </w:p>
    <w:p>
      <w:pPr>
        <w:spacing w:after="0" w:line="181" w:lineRule="exact"/>
        <w:rPr>
          <w:sz w:val="20"/>
          <w:szCs w:val="20"/>
          <w:color w:val="auto"/>
        </w:rPr>
      </w:pPr>
    </w:p>
    <w:p>
      <w:pPr>
        <w:ind w:right="120" w:firstLine="8"/>
        <w:spacing w:after="0" w:line="277" w:lineRule="auto"/>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more than one-fifth of the aggregate number of shares of voting stock of the Company of any class outstanding shall at any time be owned of record or voted by or for the account of Aliens.</w:t>
      </w:r>
    </w:p>
    <w:p>
      <w:pPr>
        <w:spacing w:after="0" w:line="197" w:lineRule="exact"/>
        <w:rPr>
          <w:rFonts w:ascii="Arial" w:cs="Arial" w:eastAsia="Arial" w:hAnsi="Arial"/>
          <w:sz w:val="18"/>
          <w:szCs w:val="18"/>
          <w:color w:val="auto"/>
        </w:rPr>
      </w:pPr>
    </w:p>
    <w:p>
      <w:pPr>
        <w:ind w:right="20" w:firstLine="8"/>
        <w:spacing w:after="0" w:line="264" w:lineRule="auto"/>
        <w:tabs>
          <w:tab w:leader="none" w:pos="28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ownership of record of shares of stock by or for the account of Aliens, and the citizenship of transferees thereof, shall be determined in conformity with regulations prescribed by the Board. There shall be maintained separate stock records, a domestic record of shares of stock held by citizens and a foreign record of shares of stock held by Aliens.</w:t>
      </w:r>
    </w:p>
    <w:p>
      <w:pPr>
        <w:spacing w:after="0" w:line="208" w:lineRule="exact"/>
        <w:rPr>
          <w:rFonts w:ascii="Arial" w:cs="Arial" w:eastAsia="Arial" w:hAnsi="Arial"/>
          <w:sz w:val="18"/>
          <w:szCs w:val="18"/>
          <w:color w:val="auto"/>
        </w:rPr>
      </w:pPr>
    </w:p>
    <w:p>
      <w:pPr>
        <w:ind w:firstLine="8"/>
        <w:spacing w:after="0" w:line="255" w:lineRule="auto"/>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Every certificate representing stock issued or transferred to an Alien shall be marked “Foreign Share Certificate,” but under no circumstances shall certificates representing more than one-fifth of the aggregate number of shares of voting stock of any class outstanding at any one time be so marked, nor shall the total amount of voting stock represented by Foreign Share Certificates, plus the amount of voting stock owned by or for the account of Aliens and represented by certificates not so marked, exceed one-fifth of the aggregate number of shares of voting stock of any class outstanding. Every certificate issued not marked “Foreign Share Certificate” shall be marked “Domestic Share Certificate.” Any stock represented by Foreign Share Certificates may be transferred to either Aliens or non-Aliens.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558165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14" w:name="page15"/>
    <w:bookmarkEnd w:id="14"/>
    <w:p>
      <w:pPr>
        <w:ind w:right="40" w:firstLine="8"/>
        <w:spacing w:after="0" w:line="279" w:lineRule="auto"/>
        <w:tabs>
          <w:tab w:leader="none" w:pos="29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and so long as, the stock records of the Company shall disclose that one-fifth of the outstanding shares of voting stock of any class is owned by Aliens, no transfer of shares of such class represented by Domestic Share Certificates shall be made to Aliens, and if it shall be found by the Company that stock represented by a Domestic Share Certificate is, in fact, held by or for the account of an Alien, the holder of such stock shall not be entitled to vote, to receive dividends or to have any other rights, except the right to transfer such stock to a citizen of the United States of America.</w:t>
      </w:r>
    </w:p>
    <w:p>
      <w:pPr>
        <w:spacing w:after="0" w:line="198" w:lineRule="exact"/>
        <w:rPr>
          <w:rFonts w:ascii="Arial" w:cs="Arial" w:eastAsia="Arial" w:hAnsi="Arial"/>
          <w:sz w:val="17"/>
          <w:szCs w:val="17"/>
          <w:color w:val="auto"/>
        </w:rPr>
      </w:pPr>
    </w:p>
    <w:p>
      <w:pPr>
        <w:ind w:right="680" w:firstLine="8"/>
        <w:spacing w:after="0" w:line="277" w:lineRule="auto"/>
        <w:tabs>
          <w:tab w:leader="none" w:pos="26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shall not be owned or controlled directly or indirectly by any other corporation of which any officer or more than one-fourth of the directors are Aliens, or of which more than one-fourth of the stock is owned of record or voted by Aliens.</w:t>
      </w:r>
    </w:p>
    <w:p>
      <w:pPr>
        <w:spacing w:after="0" w:line="197" w:lineRule="exact"/>
        <w:rPr>
          <w:rFonts w:ascii="Arial" w:cs="Arial" w:eastAsia="Arial" w:hAnsi="Arial"/>
          <w:sz w:val="18"/>
          <w:szCs w:val="18"/>
          <w:color w:val="auto"/>
        </w:rPr>
      </w:pPr>
    </w:p>
    <w:p>
      <w:pPr>
        <w:ind w:right="880" w:firstLine="8"/>
        <w:spacing w:after="0" w:line="277" w:lineRule="auto"/>
        <w:tabs>
          <w:tab w:leader="none" w:pos="29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restrictions and requirements set forth in these By-laws with respect to limitations of ownership applicable to Aliens shall apply equally to uncertificated as well as certificated shares.</w:t>
      </w:r>
    </w:p>
    <w:p>
      <w:pPr>
        <w:spacing w:after="0" w:line="197" w:lineRule="exact"/>
        <w:rPr>
          <w:rFonts w:ascii="Arial" w:cs="Arial" w:eastAsia="Arial" w:hAnsi="Arial"/>
          <w:sz w:val="18"/>
          <w:szCs w:val="18"/>
          <w:color w:val="auto"/>
        </w:rPr>
      </w:pPr>
    </w:p>
    <w:p>
      <w:pPr>
        <w:ind w:right="280" w:firstLine="8"/>
        <w:spacing w:after="0" w:line="264" w:lineRule="auto"/>
        <w:tabs>
          <w:tab w:leader="none" w:pos="29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Board may, at any time and from time to time, adopt such other provisions as the Board may deem necessary or desirable to comply with the provisions of Section 310(a) of the Federal Communications Act as now in effect or as it may hereafter from time to time be amended, and to carry out the provisions of this Section 7.06 and of Article TENTH of the Certificate of Incorporation.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ISCELLANEOUS</w:t>
      </w:r>
    </w:p>
    <w:p>
      <w:pPr>
        <w:spacing w:after="0" w:line="25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S</w:t>
      </w:r>
      <w:r>
        <w:rPr>
          <w:rFonts w:ascii="Arial" w:cs="Arial" w:eastAsia="Arial" w:hAnsi="Arial"/>
          <w:sz w:val="11"/>
          <w:szCs w:val="11"/>
          <w:color w:val="auto"/>
        </w:rPr>
        <w:t>ECTION</w:t>
      </w:r>
      <w:r>
        <w:rPr>
          <w:rFonts w:ascii="Arial" w:cs="Arial" w:eastAsia="Arial" w:hAnsi="Arial"/>
          <w:sz w:val="16"/>
          <w:szCs w:val="16"/>
          <w:color w:val="auto"/>
        </w:rPr>
        <w:t xml:space="preserve"> 8.01. </w:t>
      </w:r>
      <w:r>
        <w:rPr>
          <w:rFonts w:ascii="Arial" w:cs="Arial" w:eastAsia="Arial" w:hAnsi="Arial"/>
          <w:sz w:val="16"/>
          <w:szCs w:val="16"/>
          <w:i w:val="1"/>
          <w:iCs w:val="1"/>
          <w:color w:val="auto"/>
        </w:rPr>
        <w:t>Seal</w:t>
      </w:r>
      <w:r>
        <w:rPr>
          <w:rFonts w:ascii="Arial" w:cs="Arial" w:eastAsia="Arial" w:hAnsi="Arial"/>
          <w:sz w:val="16"/>
          <w:szCs w:val="16"/>
          <w:color w:val="auto"/>
        </w:rPr>
        <w:t>. The Company shall have a corporate seal, which shall be in the form of a circle and shall bear the name of the Company and words and figures indicating the year and state in which the Company was incorporated and such other words or figures as the Board may approve and adopt.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8.02. </w:t>
      </w:r>
      <w:r>
        <w:rPr>
          <w:rFonts w:ascii="Arial" w:cs="Arial" w:eastAsia="Arial" w:hAnsi="Arial"/>
          <w:sz w:val="18"/>
          <w:szCs w:val="18"/>
          <w:i w:val="1"/>
          <w:iCs w:val="1"/>
          <w:color w:val="auto"/>
        </w:rPr>
        <w:t>Fiscal Year</w:t>
      </w:r>
      <w:r>
        <w:rPr>
          <w:rFonts w:ascii="Arial" w:cs="Arial" w:eastAsia="Arial" w:hAnsi="Arial"/>
          <w:sz w:val="18"/>
          <w:szCs w:val="18"/>
          <w:color w:val="auto"/>
        </w:rPr>
        <w:t>. The fiscal year of the Company shall be as determined by the Board of Directors.</w:t>
      </w:r>
    </w:p>
    <w:p>
      <w:pPr>
        <w:spacing w:after="0" w:line="25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w:t>
      </w:r>
      <w:r>
        <w:rPr>
          <w:rFonts w:ascii="Arial" w:cs="Arial" w:eastAsia="Arial" w:hAnsi="Arial"/>
          <w:sz w:val="11"/>
          <w:szCs w:val="11"/>
          <w:color w:val="auto"/>
        </w:rPr>
        <w:t>ECTION</w:t>
      </w:r>
      <w:r>
        <w:rPr>
          <w:rFonts w:ascii="Arial" w:cs="Arial" w:eastAsia="Arial" w:hAnsi="Arial"/>
          <w:sz w:val="16"/>
          <w:szCs w:val="16"/>
          <w:color w:val="auto"/>
        </w:rPr>
        <w:t xml:space="preserve"> 8.03. </w:t>
      </w:r>
      <w:r>
        <w:rPr>
          <w:rFonts w:ascii="Arial" w:cs="Arial" w:eastAsia="Arial" w:hAnsi="Arial"/>
          <w:sz w:val="16"/>
          <w:szCs w:val="16"/>
          <w:i w:val="1"/>
          <w:iCs w:val="1"/>
          <w:color w:val="auto"/>
        </w:rPr>
        <w:t>Waivers of Notice</w:t>
      </w:r>
      <w:r>
        <w:rPr>
          <w:rFonts w:ascii="Arial" w:cs="Arial" w:eastAsia="Arial" w:hAnsi="Arial"/>
          <w:sz w:val="16"/>
          <w:szCs w:val="16"/>
          <w:color w:val="auto"/>
        </w:rPr>
        <w:t>. Whenever notice is required to be given by law, the Certificate of Incorporation or these By-laws, a written waiver thereof, signed by the person entitled to such notice, or a waiver by electronic transmission by the person entitled to such notice, whether before or after the time stated therein, shall be deemed equivalent to such notice. Attendance of a person at a meeting shall constitute a waiver of notice of such meeting except when the person attends the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or any waiver by electronic transmission.</w:t>
      </w:r>
    </w:p>
    <w:p>
      <w:pPr>
        <w:spacing w:after="0" w:line="19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ECTION</w:t>
      </w:r>
      <w:r>
        <w:rPr>
          <w:rFonts w:ascii="Arial" w:cs="Arial" w:eastAsia="Arial" w:hAnsi="Arial"/>
          <w:sz w:val="17"/>
          <w:szCs w:val="17"/>
          <w:color w:val="auto"/>
        </w:rPr>
        <w:t xml:space="preserve"> 8.04. </w:t>
      </w:r>
      <w:r>
        <w:rPr>
          <w:rFonts w:ascii="Arial" w:cs="Arial" w:eastAsia="Arial" w:hAnsi="Arial"/>
          <w:sz w:val="17"/>
          <w:szCs w:val="17"/>
          <w:i w:val="1"/>
          <w:iCs w:val="1"/>
          <w:color w:val="auto"/>
        </w:rPr>
        <w:t>Amendments</w:t>
      </w:r>
      <w:r>
        <w:rPr>
          <w:rFonts w:ascii="Arial" w:cs="Arial" w:eastAsia="Arial" w:hAnsi="Arial"/>
          <w:sz w:val="17"/>
          <w:szCs w:val="17"/>
          <w:color w:val="auto"/>
        </w:rPr>
        <w:t>. These By-laws, or any of them, may be altered, amended or repealed, or new By-laws may be made, by the Board at any meeting thereof or by the stockholders entitled to vote thereon at any annual or special meeting thereof or in accordance with Section 2.09.</w:t>
      </w:r>
    </w:p>
    <w:sectPr>
      <w:pgSz w:w="11900" w:h="16838" w:orient="portrait"/>
      <w:cols w:equalWidth="0" w:num="1">
        <w:col w:w="11420"/>
      </w:cols>
      <w:pgMar w:left="240" w:top="7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2"/>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2019-12-05T17:17:36Z</dcterms:created>
  <dcterms:modified xsi:type="dcterms:W3CDTF">2019-12-05T17:17:36Z</dcterms:modified>
</cp:coreProperties>
</file>