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9011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011920"/>
                    </a:xfrm>
                    <a:prstGeom prst="rect">
                      <a:avLst/>
                    </a:prstGeom>
                    <a:noFill/>
                  </pic:spPr>
                </pic:pic>
              </a:graphicData>
            </a:graphic>
          </wp:anchor>
        </w:drawing>
      </w:r>
    </w:p>
    <w:p>
      <w:pPr>
        <w:spacing w:after="0" w:line="34" w:lineRule="exact"/>
        <w:rPr>
          <w:sz w:val="24"/>
          <w:szCs w:val="24"/>
          <w:color w:val="auto"/>
        </w:rPr>
      </w:pPr>
    </w:p>
    <w:p>
      <w:pPr>
        <w:sectPr>
          <w:pgSz w:w="11900" w:h="16905" w:orient="portrait"/>
          <w:cols w:equalWidth="0" w:num="2">
            <w:col w:w="2320" w:space="380"/>
            <w:col w:w="8820"/>
          </w:cols>
          <w:pgMar w:left="240" w:top="224"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40" w:type="dxa"/>
            <w:vAlign w:val="bottom"/>
            <w:gridSpan w:val="7"/>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GRAHAM DONALD</w:t>
              </w:r>
            </w:hyperlink>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7"/>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Graham Holdings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2"/>
                <w:szCs w:val="2"/>
                <w:color w:val="auto"/>
              </w:rPr>
            </w:pP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50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7"/>
                <w:szCs w:val="7"/>
                <w:color w:val="auto"/>
              </w:rPr>
            </w:pPr>
          </w:p>
        </w:tc>
        <w:tc>
          <w:tcPr>
            <w:tcW w:w="150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00" w:type="dxa"/>
            <w:vAlign w:val="bottom"/>
            <w:gridSpan w:val="7"/>
            <w:vMerge w:val="continue"/>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tcPr>
          <w:p>
            <w:pPr>
              <w:ind w:left="200"/>
              <w:spacing w:after="0" w:line="124"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40" w:type="dxa"/>
            <w:vAlign w:val="bottom"/>
            <w:gridSpan w:val="5"/>
            <w:vMerge w:val="restart"/>
          </w:tcPr>
          <w:p>
            <w:pPr>
              <w:ind w:left="320"/>
              <w:spacing w:after="0"/>
              <w:rPr>
                <w:sz w:val="20"/>
                <w:szCs w:val="20"/>
                <w:color w:val="auto"/>
              </w:rPr>
            </w:pPr>
            <w:r>
              <w:rPr>
                <w:rFonts w:ascii="Arial" w:cs="Arial" w:eastAsia="Arial" w:hAnsi="Arial"/>
                <w:sz w:val="17"/>
                <w:szCs w:val="17"/>
                <w:color w:val="0000FF"/>
              </w:rPr>
              <w:t>07/24/2017</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gridSpan w:val="6"/>
            <w:vMerge w:val="restart"/>
          </w:tcPr>
          <w:p>
            <w:pPr>
              <w:spacing w:after="0"/>
              <w:rPr>
                <w:sz w:val="20"/>
                <w:szCs w:val="20"/>
                <w:color w:val="auto"/>
              </w:rPr>
            </w:pPr>
            <w:r>
              <w:rPr>
                <w:rFonts w:ascii="Arial" w:cs="Arial" w:eastAsia="Arial" w:hAnsi="Arial"/>
                <w:sz w:val="17"/>
                <w:szCs w:val="17"/>
                <w:color w:val="0000FF"/>
              </w:rPr>
              <w:t>C/O GRAHAM HOLDINGS COMPANY</w:t>
            </w:r>
          </w:p>
        </w:tc>
        <w:tc>
          <w:tcPr>
            <w:tcW w:w="1340" w:type="dxa"/>
            <w:vAlign w:val="bottom"/>
            <w:gridSpan w:val="5"/>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1300 NORTH 17TH STREET</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7"/>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ARLINGTON</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VA</w:t>
            </w:r>
          </w:p>
        </w:tc>
        <w:tc>
          <w:tcPr>
            <w:tcW w:w="1100" w:type="dxa"/>
            <w:vAlign w:val="bottom"/>
          </w:tcPr>
          <w:p>
            <w:pPr>
              <w:ind w:left="20"/>
              <w:spacing w:after="0"/>
              <w:rPr>
                <w:sz w:val="20"/>
                <w:szCs w:val="20"/>
                <w:color w:val="auto"/>
              </w:rPr>
            </w:pPr>
            <w:r>
              <w:rPr>
                <w:rFonts w:ascii="Arial" w:cs="Arial" w:eastAsia="Arial" w:hAnsi="Arial"/>
                <w:sz w:val="17"/>
                <w:szCs w:val="17"/>
                <w:color w:val="0000FF"/>
              </w:rPr>
              <w:t>22209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ind w:left="220"/>
              <w:spacing w:after="0" w:line="133" w:lineRule="exact"/>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4"/>
          </w:tcPr>
          <w:p>
            <w:pPr>
              <w:spacing w:after="0"/>
              <w:rPr>
                <w:sz w:val="11"/>
                <w:szCs w:val="11"/>
                <w:color w:val="auto"/>
              </w:rPr>
            </w:pPr>
          </w:p>
        </w:tc>
        <w:tc>
          <w:tcPr>
            <w:tcW w:w="210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6"/>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82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80" w:type="dxa"/>
            <w:vAlign w:val="bottom"/>
            <w:gridSpan w:val="5"/>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gridSpan w:val="4"/>
            <w:vMerge w:val="restart"/>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3,087</w:t>
            </w:r>
          </w:p>
        </w:tc>
        <w:tc>
          <w:tcPr>
            <w:tcW w:w="400" w:type="dxa"/>
            <w:vAlign w:val="bottom"/>
          </w:tcPr>
          <w:p>
            <w:pPr>
              <w:spacing w:after="0"/>
              <w:rPr>
                <w:sz w:val="22"/>
                <w:szCs w:val="22"/>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46,638</w:t>
            </w:r>
          </w:p>
        </w:tc>
        <w:tc>
          <w:tcPr>
            <w:tcW w:w="400" w:type="dxa"/>
            <w:vAlign w:val="bottom"/>
          </w:tcPr>
          <w:p>
            <w:pPr>
              <w:spacing w:after="0"/>
              <w:rPr>
                <w:sz w:val="22"/>
                <w:szCs w:val="22"/>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Trusts for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rPr>
              <w:t>Siblings</w:t>
            </w:r>
            <w:r>
              <w:rPr>
                <w:rFonts w:ascii="Arial" w:cs="Arial" w:eastAsia="Arial" w:hAnsi="Arial"/>
                <w:sz w:val="22"/>
                <w:szCs w:val="22"/>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7,600</w:t>
            </w:r>
          </w:p>
        </w:tc>
        <w:tc>
          <w:tcPr>
            <w:tcW w:w="400" w:type="dxa"/>
            <w:vAlign w:val="bottom"/>
          </w:tcPr>
          <w:p>
            <w:pPr>
              <w:spacing w:after="0"/>
              <w:rPr>
                <w:sz w:val="22"/>
                <w:szCs w:val="22"/>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Trusts for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5"/>
              </w:rPr>
              <w:t>Children</w:t>
            </w:r>
            <w:r>
              <w:rPr>
                <w:rFonts w:ascii="Arial" w:cs="Arial" w:eastAsia="Arial" w:hAnsi="Arial"/>
                <w:sz w:val="22"/>
                <w:szCs w:val="22"/>
                <w:color w:val="008000"/>
                <w:w w:val="95"/>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Trusts for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1,044</w:t>
            </w:r>
          </w:p>
        </w:tc>
        <w:tc>
          <w:tcPr>
            <w:tcW w:w="400" w:type="dxa"/>
            <w:vAlign w:val="bottom"/>
          </w:tcPr>
          <w:p>
            <w:pPr>
              <w:spacing w:after="0"/>
              <w:rPr>
                <w:sz w:val="18"/>
                <w:szCs w:val="18"/>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of</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Siblings</w:t>
            </w:r>
            <w:r>
              <w:rPr>
                <w:rFonts w:ascii="Arial" w:cs="Arial" w:eastAsia="Arial" w:hAnsi="Arial"/>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Trust for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3"/>
              </w:rPr>
              <w:t>5,000</w:t>
            </w:r>
          </w:p>
        </w:tc>
        <w:tc>
          <w:tcPr>
            <w:tcW w:w="4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Third</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Party</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ind w:left="393"/>
              <w:spacing w:after="0"/>
              <w:rPr>
                <w:sz w:val="20"/>
                <w:szCs w:val="20"/>
                <w:color w:val="auto"/>
              </w:rPr>
            </w:pPr>
            <w:r>
              <w:rPr>
                <w:rFonts w:ascii="Arial" w:cs="Arial" w:eastAsia="Arial" w:hAnsi="Arial"/>
                <w:sz w:val="17"/>
                <w:szCs w:val="17"/>
                <w:color w:val="0000FF"/>
                <w:w w:val="84"/>
              </w:rPr>
              <w:t>60</w:t>
            </w:r>
          </w:p>
        </w:tc>
        <w:tc>
          <w:tcPr>
            <w:tcW w:w="5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By</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spouse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80" w:type="dxa"/>
            <w:vAlign w:val="bottom"/>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Amount of</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Acquired (A)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Disposed of</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 (Instr. 3, 4</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gridSpan w:val="4"/>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right"/>
              <w:ind w:right="15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596.7</w:t>
            </w:r>
            <w:r>
              <w:rPr>
                <w:rFonts w:ascii="Arial" w:cs="Arial" w:eastAsia="Arial" w:hAnsi="Arial"/>
                <w:sz w:val="22"/>
                <w:szCs w:val="22"/>
                <w:color w:val="008000"/>
                <w:vertAlign w:val="superscript"/>
              </w:rPr>
              <w:t>(4)</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74"/>
              <w:spacing w:after="0" w:line="146" w:lineRule="exact"/>
              <w:rPr>
                <w:sz w:val="20"/>
                <w:szCs w:val="20"/>
                <w:color w:val="auto"/>
              </w:rPr>
            </w:pPr>
            <w:r>
              <w:rPr>
                <w:rFonts w:ascii="Arial" w:cs="Arial" w:eastAsia="Arial" w:hAnsi="Arial"/>
                <w:sz w:val="13"/>
                <w:szCs w:val="13"/>
                <w:color w:val="0000FF"/>
              </w:rPr>
              <w:t>07/24/2017</w:t>
            </w:r>
          </w:p>
        </w:tc>
        <w:tc>
          <w:tcPr>
            <w:tcW w:w="110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ind w:left="60"/>
              <w:spacing w:after="0" w:line="146" w:lineRule="exact"/>
              <w:rPr>
                <w:sz w:val="20"/>
                <w:szCs w:val="20"/>
                <w:color w:val="auto"/>
              </w:rPr>
            </w:pPr>
            <w:r>
              <w:rPr>
                <w:rFonts w:ascii="Arial" w:cs="Arial" w:eastAsia="Arial" w:hAnsi="Arial"/>
                <w:sz w:val="13"/>
                <w:szCs w:val="13"/>
                <w:color w:val="0000FF"/>
              </w:rPr>
              <w:t>30,564</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900" w:type="dxa"/>
            <w:vAlign w:val="bottom"/>
            <w:gridSpan w:val="2"/>
          </w:tcPr>
          <w:p>
            <w:pPr>
              <w:jc w:val="center"/>
              <w:ind w:right="15"/>
              <w:spacing w:after="0" w:line="146" w:lineRule="exact"/>
              <w:rPr>
                <w:sz w:val="20"/>
                <w:szCs w:val="20"/>
                <w:color w:val="auto"/>
              </w:rPr>
            </w:pPr>
            <w:r>
              <w:rPr>
                <w:rFonts w:ascii="Arial" w:cs="Arial" w:eastAsia="Arial" w:hAnsi="Arial"/>
                <w:sz w:val="13"/>
                <w:szCs w:val="13"/>
                <w:color w:val="0000FF"/>
                <w:w w:val="89"/>
              </w:rPr>
              <w:t>216,421</w:t>
            </w:r>
          </w:p>
        </w:tc>
        <w:tc>
          <w:tcPr>
            <w:tcW w:w="50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B</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0000FF"/>
              </w:rPr>
              <w:t>Grantor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5"/>
                <w:szCs w:val="5"/>
                <w:color w:val="auto"/>
              </w:rPr>
            </w:pPr>
          </w:p>
        </w:tc>
        <w:tc>
          <w:tcPr>
            <w:tcW w:w="540" w:type="dxa"/>
            <w:vAlign w:val="bottom"/>
            <w:gridSpan w:val="2"/>
            <w:vMerge w:val="restart"/>
          </w:tcPr>
          <w:p>
            <w:pPr>
              <w:jc w:val="right"/>
              <w:ind w:right="15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3"/>
            <w:vMerge w:val="restart"/>
          </w:tcPr>
          <w:p>
            <w:pPr>
              <w:spacing w:after="0" w:line="146" w:lineRule="exact"/>
              <w:rPr>
                <w:sz w:val="20"/>
                <w:szCs w:val="20"/>
                <w:color w:val="auto"/>
              </w:rPr>
            </w:pPr>
            <w:r>
              <w:rPr>
                <w:rFonts w:ascii="Arial" w:cs="Arial" w:eastAsia="Arial" w:hAnsi="Arial"/>
                <w:sz w:val="13"/>
                <w:szCs w:val="13"/>
                <w:color w:val="0000FF"/>
              </w:rPr>
              <w:t>Retained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gridSpan w:val="2"/>
            <w:vMerge w:val="restart"/>
          </w:tcPr>
          <w:p>
            <w:pPr>
              <w:jc w:val="center"/>
              <w:spacing w:after="0" w:line="146" w:lineRule="exact"/>
              <w:rPr>
                <w:sz w:val="20"/>
                <w:szCs w:val="20"/>
                <w:color w:val="auto"/>
              </w:rPr>
            </w:pPr>
            <w:r>
              <w:rPr>
                <w:rFonts w:ascii="Arial" w:cs="Arial" w:eastAsia="Arial" w:hAnsi="Arial"/>
                <w:sz w:val="13"/>
                <w:szCs w:val="13"/>
                <w:color w:val="0000FF"/>
                <w:w w:val="90"/>
              </w:rPr>
              <w:t>59,241</w:t>
            </w:r>
          </w:p>
        </w:tc>
        <w:tc>
          <w:tcPr>
            <w:tcW w:w="5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3"/>
            <w:vMerge w:val="restart"/>
          </w:tcPr>
          <w:p>
            <w:pPr>
              <w:spacing w:after="0" w:line="146" w:lineRule="exact"/>
              <w:rPr>
                <w:sz w:val="20"/>
                <w:szCs w:val="20"/>
                <w:color w:val="auto"/>
              </w:rPr>
            </w:pPr>
            <w:r>
              <w:rPr>
                <w:rFonts w:ascii="Arial" w:cs="Arial" w:eastAsia="Arial" w:hAnsi="Arial"/>
                <w:sz w:val="13"/>
                <w:szCs w:val="13"/>
                <w:color w:val="0000FF"/>
              </w:rPr>
              <w:t>Annuity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Trust</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gridSpan w:val="4"/>
            <w:vMerge w:val="restart"/>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(4)</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right"/>
              <w:ind w:right="15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596.7</w:t>
            </w:r>
            <w:r>
              <w:rPr>
                <w:rFonts w:ascii="Arial" w:cs="Arial" w:eastAsia="Arial" w:hAnsi="Arial"/>
                <w:sz w:val="22"/>
                <w:szCs w:val="22"/>
                <w:color w:val="008000"/>
                <w:vertAlign w:val="superscript"/>
              </w:rPr>
              <w:t>(4)</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Trusts for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restart"/>
          </w:tcPr>
          <w:p>
            <w:pPr>
              <w:jc w:val="right"/>
              <w:ind w:right="174"/>
              <w:spacing w:after="0" w:line="146" w:lineRule="exact"/>
              <w:rPr>
                <w:sz w:val="20"/>
                <w:szCs w:val="20"/>
                <w:color w:val="auto"/>
              </w:rPr>
            </w:pPr>
            <w:r>
              <w:rPr>
                <w:rFonts w:ascii="Arial" w:cs="Arial" w:eastAsia="Arial" w:hAnsi="Arial"/>
                <w:sz w:val="13"/>
                <w:szCs w:val="13"/>
                <w:color w:val="0000FF"/>
              </w:rPr>
              <w:t>07/24/2017</w:t>
            </w:r>
          </w:p>
        </w:tc>
        <w:tc>
          <w:tcPr>
            <w:tcW w:w="110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560" w:type="dxa"/>
            <w:vAlign w:val="bottom"/>
            <w:vMerge w:val="restart"/>
          </w:tcPr>
          <w:p>
            <w:pPr>
              <w:ind w:left="120"/>
              <w:spacing w:after="0" w:line="146" w:lineRule="exact"/>
              <w:rPr>
                <w:sz w:val="20"/>
                <w:szCs w:val="20"/>
                <w:color w:val="auto"/>
              </w:rPr>
            </w:pPr>
            <w:r>
              <w:rPr>
                <w:rFonts w:ascii="Arial" w:cs="Arial" w:eastAsia="Arial" w:hAnsi="Arial"/>
                <w:sz w:val="13"/>
                <w:szCs w:val="13"/>
                <w:color w:val="0000FF"/>
              </w:rPr>
              <w:t>30,564</w:t>
            </w:r>
          </w:p>
        </w:tc>
        <w:tc>
          <w:tcPr>
            <w:tcW w:w="5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00" w:type="dxa"/>
            <w:vAlign w:val="bottom"/>
            <w:gridSpan w:val="2"/>
            <w:vMerge w:val="restart"/>
          </w:tcPr>
          <w:p>
            <w:pPr>
              <w:jc w:val="center"/>
              <w:spacing w:after="0" w:line="146" w:lineRule="exact"/>
              <w:rPr>
                <w:sz w:val="20"/>
                <w:szCs w:val="20"/>
                <w:color w:val="auto"/>
              </w:rPr>
            </w:pPr>
            <w:r>
              <w:rPr>
                <w:rFonts w:ascii="Arial" w:cs="Arial" w:eastAsia="Arial" w:hAnsi="Arial"/>
                <w:sz w:val="13"/>
                <w:szCs w:val="13"/>
                <w:color w:val="0000FF"/>
                <w:w w:val="90"/>
              </w:rPr>
              <w:t>74,712</w:t>
            </w:r>
          </w:p>
        </w:tc>
        <w:tc>
          <w:tcPr>
            <w:tcW w:w="5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Children</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right"/>
              <w:ind w:right="15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Trusts for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gridSpan w:val="2"/>
            <w:vMerge w:val="restart"/>
          </w:tcPr>
          <w:p>
            <w:pPr>
              <w:jc w:val="center"/>
              <w:ind w:right="15"/>
              <w:spacing w:after="0" w:line="146" w:lineRule="exact"/>
              <w:rPr>
                <w:sz w:val="20"/>
                <w:szCs w:val="20"/>
                <w:color w:val="auto"/>
              </w:rPr>
            </w:pPr>
            <w:r>
              <w:rPr>
                <w:rFonts w:ascii="Arial" w:cs="Arial" w:eastAsia="Arial" w:hAnsi="Arial"/>
                <w:sz w:val="13"/>
                <w:szCs w:val="13"/>
                <w:color w:val="0000FF"/>
                <w:w w:val="89"/>
              </w:rPr>
              <w:t>208,565</w:t>
            </w:r>
          </w:p>
        </w:tc>
        <w:tc>
          <w:tcPr>
            <w:tcW w:w="5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Siblings</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right"/>
              <w:ind w:right="15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Beneficiary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gridSpan w:val="2"/>
            <w:vMerge w:val="restart"/>
          </w:tcPr>
          <w:p>
            <w:pPr>
              <w:jc w:val="center"/>
              <w:ind w:right="15"/>
              <w:spacing w:after="0" w:line="146" w:lineRule="exact"/>
              <w:rPr>
                <w:sz w:val="20"/>
                <w:szCs w:val="20"/>
                <w:color w:val="auto"/>
              </w:rPr>
            </w:pPr>
            <w:r>
              <w:rPr>
                <w:rFonts w:ascii="Arial" w:cs="Arial" w:eastAsia="Arial" w:hAnsi="Arial"/>
                <w:sz w:val="13"/>
                <w:szCs w:val="13"/>
                <w:color w:val="0000FF"/>
                <w:w w:val="89"/>
              </w:rPr>
              <w:t>388,225</w:t>
            </w:r>
          </w:p>
        </w:tc>
        <w:tc>
          <w:tcPr>
            <w:tcW w:w="5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of Trusts</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right"/>
              <w:ind w:right="15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0000FF"/>
              </w:rPr>
              <w:t>Trusts for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2"/>
          </w:tcPr>
          <w:p>
            <w:pPr>
              <w:jc w:val="center"/>
              <w:ind w:right="15"/>
              <w:spacing w:after="0" w:line="146" w:lineRule="exact"/>
              <w:rPr>
                <w:sz w:val="20"/>
                <w:szCs w:val="20"/>
                <w:color w:val="auto"/>
              </w:rPr>
            </w:pPr>
            <w:r>
              <w:rPr>
                <w:rFonts w:ascii="Arial" w:cs="Arial" w:eastAsia="Arial" w:hAnsi="Arial"/>
                <w:sz w:val="13"/>
                <w:szCs w:val="13"/>
                <w:color w:val="0000FF"/>
                <w:w w:val="92"/>
              </w:rPr>
              <w:t>1,800</w:t>
            </w:r>
          </w:p>
        </w:tc>
        <w:tc>
          <w:tcPr>
            <w:tcW w:w="500" w:type="dxa"/>
            <w:vAlign w:val="bottom"/>
          </w:tcPr>
          <w:p>
            <w:pPr>
              <w:ind w:left="340"/>
              <w:spacing w:after="0" w:line="14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700" w:type="dxa"/>
            <w:vAlign w:val="bottom"/>
            <w:gridSpan w:val="3"/>
          </w:tcPr>
          <w:p>
            <w:pPr>
              <w:spacing w:after="0" w:line="146" w:lineRule="exact"/>
              <w:rPr>
                <w:sz w:val="20"/>
                <w:szCs w:val="20"/>
                <w:color w:val="auto"/>
              </w:rPr>
            </w:pPr>
            <w:r>
              <w:rPr>
                <w:rFonts w:ascii="Arial" w:cs="Arial" w:eastAsia="Arial" w:hAnsi="Arial"/>
                <w:sz w:val="13"/>
                <w:szCs w:val="13"/>
                <w:color w:val="0000FF"/>
              </w:rPr>
              <w:t>Children of</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0000FF"/>
              </w:rPr>
              <w:t>Siblings</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trustee of the trust that owns the reported securities, but he is not a beneficiary of such trust. The reporting person disclaims beneficial ownership of the reported securities.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reported securities.</w:t>
      </w:r>
    </w:p>
    <w:p>
      <w:pPr>
        <w:sectPr>
          <w:pgSz w:w="11900" w:h="16905" w:orient="portrait"/>
          <w:cols w:equalWidth="0" w:num="1">
            <w:col w:w="11520"/>
          </w:cols>
          <w:pgMar w:left="240" w:top="224" w:right="139" w:bottom="0" w:gutter="0" w:footer="0" w:header="0"/>
          <w:type w:val="continuous"/>
        </w:sectPr>
      </w:pPr>
    </w:p>
    <w:bookmarkStart w:id="1" w:name="page2"/>
    <w:bookmarkEnd w:id="1"/>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Class A Common Stock are convertible into shares of Class B Common Stock at any time on a one-for-one basis and have no expiration date.</w:t>
      </w:r>
    </w:p>
    <w:p>
      <w:pPr>
        <w:spacing w:after="0" w:line="48" w:lineRule="exact"/>
        <w:rPr>
          <w:rFonts w:ascii="Arial" w:cs="Arial" w:eastAsia="Arial" w:hAnsi="Arial"/>
          <w:sz w:val="13"/>
          <w:szCs w:val="13"/>
          <w:color w:val="008000"/>
        </w:rPr>
      </w:pPr>
    </w:p>
    <w:p>
      <w:pPr>
        <w:ind w:firstLine="5"/>
        <w:spacing w:after="0" w:line="268" w:lineRule="auto"/>
        <w:tabs>
          <w:tab w:leader="none" w:pos="13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is a private sale and purchase between the reporting person and the Trusts for Children, in which the reporting person is selling shares of Class A Common Stock to the Trusts for Children for the equivalent value of Cable One, Inc. Common Stock, with fractional shares of Class A Common Stock being settled in cash. The reporting person has indirect beneficial ownership of the Trusts for Children, and as such this is a change in form of beneficial ownership. The value of Class A Common Stock for the purpose of this transaction is based on the mean of the high and the low price of Class B Common Stock on July 24, 2017 and the value of Cable One, Inc. Common Stock is based on the mean of the high and the low price of Cable One, Inc. Common Stock on July 24, 2017.</w:t>
      </w:r>
    </w:p>
    <w:p>
      <w:pPr>
        <w:spacing w:after="0" w:line="2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Nicole M. Maddrey for</w:t>
            </w:r>
          </w:p>
        </w:tc>
        <w:tc>
          <w:tcPr>
            <w:tcW w:w="4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07/26/2017</w:t>
            </w:r>
          </w:p>
        </w:tc>
        <w:tc>
          <w:tcPr>
            <w:tcW w:w="0" w:type="dxa"/>
            <w:vAlign w:val="bottom"/>
          </w:tcPr>
          <w:p>
            <w:pPr>
              <w:spacing w:after="0"/>
              <w:rPr>
                <w:sz w:val="1"/>
                <w:szCs w:val="1"/>
                <w:color w:val="auto"/>
              </w:rPr>
            </w:pPr>
          </w:p>
        </w:tc>
      </w:tr>
      <w:tr>
        <w:trPr>
          <w:trHeight w:val="91"/>
        </w:trPr>
        <w:tc>
          <w:tcPr>
            <w:tcW w:w="1300" w:type="dxa"/>
            <w:vAlign w:val="bottom"/>
            <w:vMerge w:val="restart"/>
          </w:tcPr>
          <w:p>
            <w:pPr>
              <w:spacing w:after="0" w:line="192" w:lineRule="exact"/>
              <w:rPr>
                <w:sz w:val="20"/>
                <w:szCs w:val="20"/>
                <w:color w:val="auto"/>
              </w:rPr>
            </w:pPr>
            <w:r>
              <w:rPr>
                <w:rFonts w:ascii="Arial" w:cs="Arial" w:eastAsia="Arial" w:hAnsi="Arial"/>
                <w:sz w:val="17"/>
                <w:szCs w:val="17"/>
                <w:color w:val="0000FF"/>
                <w:w w:val="90"/>
              </w:rPr>
              <w:t>Donald E. Graham</w:t>
            </w:r>
          </w:p>
        </w:tc>
        <w:tc>
          <w:tcPr>
            <w:tcW w:w="98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30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3640" w:firstLine="5"/>
        <w:spacing w:after="0" w:line="316"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2019-12-23T16:48:16Z</dcterms:created>
  <dcterms:modified xsi:type="dcterms:W3CDTF">2019-12-23T16:48:16Z</dcterms:modified>
</cp:coreProperties>
</file>