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933640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93364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8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71" w:gutter="0" w:footer="0" w:header="0"/>
        </w:sectPr>
      </w:pP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GRAHAM DONALD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 w:right="1140"/>
        <w:spacing w:after="0" w:line="331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C/O THE WASHINGTON POST CO 1150 15TH ST NW</w:t>
      </w:r>
    </w:p>
    <w:p>
      <w:pPr>
        <w:spacing w:after="0" w:line="207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8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WASHINGTON DC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20071</w:t>
            </w: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2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5"/>
              </w:rPr>
              <w:t>2.</w:t>
            </w:r>
          </w:p>
        </w:tc>
        <w:tc>
          <w:tcPr>
            <w:tcW w:w="3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 Ticker or Trading Symbol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5"/>
              </w:rPr>
              <w:t>5.</w:t>
            </w:r>
          </w:p>
        </w:tc>
        <w:tc>
          <w:tcPr>
            <w:tcW w:w="322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900" w:type="dxa"/>
            <w:vAlign w:val="bottom"/>
            <w:gridSpan w:val="3"/>
          </w:tcPr>
          <w:p>
            <w:pPr>
              <w:spacing w:after="0" w:line="143" w:lineRule="exact"/>
              <w:rPr>
                <w:rFonts w:ascii="Arial" w:cs="Arial" w:eastAsia="Arial" w:hAnsi="Arial"/>
                <w:sz w:val="16"/>
                <w:szCs w:val="16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16"/>
                  <w:szCs w:val="16"/>
                  <w:color w:val="0000EE"/>
                </w:rPr>
                <w:t xml:space="preserve">WASHINGTON POST CO </w:t>
              </w:r>
            </w:hyperlink>
            <w:r>
              <w:rPr>
                <w:rFonts w:ascii="Arial" w:cs="Arial" w:eastAsia="Arial" w:hAnsi="Arial"/>
                <w:sz w:val="16"/>
                <w:szCs w:val="16"/>
                <w:color w:val="000000"/>
              </w:rPr>
              <w:t>[</w:t>
            </w:r>
            <w:r>
              <w:rPr>
                <w:rFonts w:ascii="Arial" w:cs="Arial" w:eastAsia="Arial" w:hAnsi="Arial"/>
                <w:sz w:val="16"/>
                <w:szCs w:val="16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WPO</w:t>
            </w:r>
            <w:r>
              <w:rPr>
                <w:rFonts w:ascii="Arial" w:cs="Arial" w:eastAsia="Arial" w:hAnsi="Arial"/>
                <w:sz w:val="16"/>
                <w:szCs w:val="16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6"/>
                <w:szCs w:val="16"/>
                <w:color w:val="000000"/>
              </w:rPr>
              <w:t>]</w:t>
            </w:r>
          </w:p>
        </w:tc>
        <w:tc>
          <w:tcPr>
            <w:tcW w:w="176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(Check all applicable)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Director</w:t>
            </w:r>
          </w:p>
        </w:tc>
        <w:tc>
          <w:tcPr>
            <w:tcW w:w="48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240" w:type="dxa"/>
            <w:vAlign w:val="bottom"/>
          </w:tcPr>
          <w:p>
            <w:pPr>
              <w:ind w:left="100"/>
              <w:spacing w:after="0" w:line="15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20"/>
              <w:spacing w:after="0" w:line="15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2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5"/>
              </w:rPr>
              <w:t>3.</w:t>
            </w:r>
          </w:p>
        </w:tc>
        <w:tc>
          <w:tcPr>
            <w:tcW w:w="378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 of Earliest Transaction (Month/Day/Year)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4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8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44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01/21/2009</w:t>
            </w:r>
          </w:p>
        </w:tc>
        <w:tc>
          <w:tcPr>
            <w:tcW w:w="1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720" w:type="dxa"/>
            <w:vAlign w:val="bottom"/>
            <w:gridSpan w:val="2"/>
          </w:tcPr>
          <w:p>
            <w:pPr>
              <w:ind w:left="6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CEO and COB</w:t>
            </w: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3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2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5"/>
              </w:rPr>
              <w:t>4.</w:t>
            </w:r>
          </w:p>
        </w:tc>
        <w:tc>
          <w:tcPr>
            <w:tcW w:w="3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If Amendment, Date of Original Filed (Month/Day/Year)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5"/>
              </w:rPr>
              <w:t>6.</w:t>
            </w:r>
          </w:p>
        </w:tc>
        <w:tc>
          <w:tcPr>
            <w:tcW w:w="322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40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260"/>
        <w:spacing w:after="0" w:line="211" w:lineRule="auto"/>
        <w:tabs>
          <w:tab w:leader="none" w:pos="46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ind w:left="46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6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36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80"/>
            <w:col w:w="7420"/>
          </w:cols>
          <w:pgMar w:left="240" w:top="226" w:right="239" w:bottom="171" w:gutter="0" w:footer="0" w:header="0"/>
          <w:type w:val="continuous"/>
        </w:sect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6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6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6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8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6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3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if any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restart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20" w:type="dxa"/>
            <w:vAlign w:val="bottom"/>
          </w:tcPr>
          <w:p>
            <w:pPr>
              <w:ind w:left="2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44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4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Class B Common Stock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340" w:type="dxa"/>
            <w:vAlign w:val="bottom"/>
            <w:gridSpan w:val="3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12,276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Revocable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Trust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Class B Common Stock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40" w:type="dxa"/>
            <w:vAlign w:val="bottom"/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3"/>
              </w:rPr>
              <w:t>600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Class B Common Stock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340" w:type="dxa"/>
            <w:vAlign w:val="bottom"/>
            <w:gridSpan w:val="3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97,241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Trusts for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8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Siblings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20" w:type="dxa"/>
            <w:vAlign w:val="bottom"/>
            <w:vMerge w:val="restart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Class B Common Stock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340" w:type="dxa"/>
            <w:vAlign w:val="bottom"/>
            <w:gridSpan w:val="3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21,800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Trusts for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8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Children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20" w:type="dxa"/>
            <w:vAlign w:val="bottom"/>
            <w:vMerge w:val="restart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Trusts for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Class B Common Stock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340" w:type="dxa"/>
            <w:vAlign w:val="bottom"/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21,800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Children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Siblings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(2)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Trust for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Class B Common Stock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340" w:type="dxa"/>
            <w:vAlign w:val="bottom"/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5,000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Third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Party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(2)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Class B Common Stock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91,950</w:t>
            </w: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Spouse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(2)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Class B Common Stock</w:t>
            </w:r>
          </w:p>
        </w:tc>
        <w:tc>
          <w:tcPr>
            <w:tcW w:w="1680" w:type="dxa"/>
            <w:vAlign w:val="bottom"/>
            <w:gridSpan w:val="2"/>
            <w:vMerge w:val="restart"/>
          </w:tcPr>
          <w:p>
            <w:pPr>
              <w:ind w:left="7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01/21/2009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color w:val="0000FF"/>
                <w:vertAlign w:val="subscript"/>
              </w:rPr>
              <w:t>J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(3)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2,700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400" w:type="dxa"/>
            <w:vAlign w:val="bottom"/>
            <w:vMerge w:val="restart"/>
          </w:tcPr>
          <w:p>
            <w:pPr>
              <w:jc w:val="right"/>
              <w:ind w:right="4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(5)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340" w:type="dxa"/>
            <w:vAlign w:val="bottom"/>
            <w:gridSpan w:val="3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83,858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8"/>
              </w:rPr>
              <w:t>Beneficiary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of Trusts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Class A Common Stock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40" w:type="dxa"/>
            <w:vAlign w:val="bottom"/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339,897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Class A Common Stock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340" w:type="dxa"/>
            <w:vAlign w:val="bottom"/>
            <w:gridSpan w:val="3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5,400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Trusts for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8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Children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20" w:type="dxa"/>
            <w:vAlign w:val="bottom"/>
            <w:vMerge w:val="restart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Class A Common Stock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340" w:type="dxa"/>
            <w:vAlign w:val="bottom"/>
            <w:gridSpan w:val="3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553,185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Trusts for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8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Siblings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20" w:type="dxa"/>
            <w:vAlign w:val="bottom"/>
            <w:vMerge w:val="restart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Class A Common Stock</w:t>
            </w:r>
          </w:p>
        </w:tc>
        <w:tc>
          <w:tcPr>
            <w:tcW w:w="1680" w:type="dxa"/>
            <w:vAlign w:val="bottom"/>
            <w:gridSpan w:val="2"/>
            <w:vMerge w:val="restart"/>
          </w:tcPr>
          <w:p>
            <w:pPr>
              <w:ind w:left="7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01/21/2009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color w:val="0000FF"/>
                <w:vertAlign w:val="subscript"/>
              </w:rPr>
              <w:t>J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(4)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2,700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400" w:type="dxa"/>
            <w:vAlign w:val="bottom"/>
            <w:vMerge w:val="restart"/>
          </w:tcPr>
          <w:p>
            <w:pPr>
              <w:jc w:val="right"/>
              <w:ind w:right="4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(5)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340" w:type="dxa"/>
            <w:vAlign w:val="bottom"/>
            <w:gridSpan w:val="3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302,378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8"/>
              </w:rPr>
              <w:t>Beneficiary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8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7"/>
              </w:rPr>
              <w:t>of Trusts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97"/>
                <w:vertAlign w:val="superscript"/>
              </w:rPr>
              <w:t>(1)</w:t>
            </w:r>
          </w:p>
        </w:tc>
        <w:tc>
          <w:tcPr>
            <w:tcW w:w="20" w:type="dxa"/>
            <w:vAlign w:val="bottom"/>
            <w:vMerge w:val="restart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Trusts for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Class A Common Stock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340" w:type="dxa"/>
            <w:vAlign w:val="bottom"/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5,400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Children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Siblings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Class A Common Stock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5,400</w:t>
            </w: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Spouse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360" w:type="dxa"/>
            <w:vAlign w:val="bottom"/>
            <w:tcBorders>
              <w:top w:val="single" w:sz="8" w:color="2C2C2C"/>
            </w:tcBorders>
            <w:gridSpan w:val="12"/>
          </w:tcPr>
          <w:p>
            <w:pPr>
              <w:ind w:left="9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80" w:type="dxa"/>
            <w:vAlign w:val="bottom"/>
            <w:gridSpan w:val="9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8"/>
              </w:rPr>
              <w:t>(e.g., puts, calls, warrants, options, convertible securities)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5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6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80" w:type="dxa"/>
            <w:vAlign w:val="bottom"/>
            <w:gridSpan w:val="3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  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6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1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1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or Indirect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1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3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80" w:type="dxa"/>
            <w:vAlign w:val="bottom"/>
            <w:gridSpan w:val="3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ectPr>
          <w:pgSz w:w="11900" w:h="16838" w:orient="portrait"/>
          <w:cols w:equalWidth="0" w:num="1">
            <w:col w:w="11420"/>
          </w:cols>
          <w:pgMar w:left="240" w:top="226" w:right="239" w:bottom="171" w:gutter="0" w:footer="0" w:header="0"/>
          <w:type w:val="continuous"/>
        </w:sectPr>
      </w:pPr>
    </w:p>
    <w:bookmarkStart w:id="1" w:name="page2"/>
    <w:bookmarkEnd w:id="1"/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144780</wp:posOffset>
            </wp:positionH>
            <wp:positionV relativeFrom="page">
              <wp:posOffset>88900</wp:posOffset>
            </wp:positionV>
            <wp:extent cx="7272020" cy="219964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21996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t>Table II - Derivative Securities Acquired, Disposed of, or Beneficially</w:t>
      </w:r>
      <w:r>
        <w:rPr>
          <w:rFonts w:ascii="Arial" w:cs="Arial" w:eastAsia="Arial" w:hAnsi="Arial"/>
          <w:sz w:val="24"/>
          <w:szCs w:val="24"/>
          <w:b w:val="1"/>
          <w:bCs w:val="1"/>
          <w:color w:val="auto"/>
          <w:vertAlign w:val="superscript"/>
        </w:rPr>
        <w:t>Amount</w:t>
      </w: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 xml:space="preserve"> Owned</w:t>
      </w:r>
    </w:p>
    <w:p>
      <w:pPr>
        <w:ind w:left="7580"/>
        <w:spacing w:after="0" w:line="18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8"/>
          <w:szCs w:val="8"/>
          <w:b w:val="1"/>
          <w:bCs w:val="1"/>
          <w:color w:val="auto"/>
        </w:rPr>
        <w:t>or</w:t>
      </w:r>
    </w:p>
    <w:p>
      <w:pPr>
        <w:jc w:val="center"/>
        <w:spacing w:after="0" w:line="22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(e.g., puts, calls, warrants, options, convertible securities)</w:t>
      </w:r>
      <w:r>
        <w:rPr>
          <w:rFonts w:ascii="Arial" w:cs="Arial" w:eastAsia="Arial" w:hAnsi="Arial"/>
          <w:sz w:val="12"/>
          <w:szCs w:val="12"/>
          <w:b w:val="1"/>
          <w:bCs w:val="1"/>
          <w:color w:val="auto"/>
        </w:rPr>
        <w:t>Number</w:t>
      </w:r>
    </w:p>
    <w:p>
      <w:pPr>
        <w:ind w:left="5560"/>
        <w:spacing w:after="0" w:line="235" w:lineRule="auto"/>
        <w:tabs>
          <w:tab w:leader="none" w:pos="6360" w:val="left"/>
          <w:tab w:leader="none" w:pos="75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b w:val="1"/>
          <w:bCs w:val="1"/>
          <w:color w:val="auto"/>
        </w:rPr>
        <w:t>Date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b w:val="1"/>
          <w:bCs w:val="1"/>
          <w:color w:val="auto"/>
        </w:rPr>
        <w:t>Expiration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b w:val="1"/>
          <w:bCs w:val="1"/>
          <w:color w:val="auto"/>
        </w:rPr>
        <w:t>of</w:t>
      </w: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21"/>
        </w:trPr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2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 w:line="12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2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2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 w:line="12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4Code.  V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76"/>
              </w:rPr>
              <w:t>5(A).Number(D)</w:t>
            </w:r>
          </w:p>
        </w:tc>
        <w:tc>
          <w:tcPr>
            <w:tcW w:w="1540" w:type="dxa"/>
            <w:vAlign w:val="bottom"/>
          </w:tcPr>
          <w:p>
            <w:pPr>
              <w:ind w:left="80"/>
              <w:spacing w:after="0" w:line="12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  <w:w w:val="71"/>
              </w:rPr>
              <w:t>6Exercisable.DateExercisableDate and</w:t>
            </w:r>
          </w:p>
        </w:tc>
        <w:tc>
          <w:tcPr>
            <w:tcW w:w="1080" w:type="dxa"/>
            <w:vAlign w:val="bottom"/>
          </w:tcPr>
          <w:p>
            <w:pPr>
              <w:ind w:left="100"/>
              <w:spacing w:after="0" w:line="12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77"/>
              </w:rPr>
              <w:t>7Title.Title andShares</w:t>
            </w:r>
          </w:p>
        </w:tc>
        <w:tc>
          <w:tcPr>
            <w:tcW w:w="780" w:type="dxa"/>
            <w:vAlign w:val="bottom"/>
          </w:tcPr>
          <w:p>
            <w:pPr>
              <w:ind w:left="120"/>
              <w:spacing w:after="0" w:line="12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2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2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2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4"/>
        </w:trPr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40" w:type="dxa"/>
            <w:vAlign w:val="bottom"/>
          </w:tcPr>
          <w:p>
            <w:pPr>
              <w:ind w:left="8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080" w:type="dxa"/>
            <w:vAlign w:val="bottom"/>
          </w:tcPr>
          <w:p>
            <w:pPr>
              <w:ind w:left="10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780" w:type="dxa"/>
            <w:vAlign w:val="bottom"/>
          </w:tcPr>
          <w:p>
            <w:pPr>
              <w:ind w:left="12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6"/>
        </w:trPr>
        <w:tc>
          <w:tcPr>
            <w:tcW w:w="82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  <w:w w:val="74"/>
              </w:rPr>
              <w:t>Explanation</w:t>
            </w: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  <w:w w:val="74"/>
              </w:rPr>
              <w:t>Security</w:t>
            </w:r>
          </w:p>
        </w:tc>
        <w:tc>
          <w:tcPr>
            <w:tcW w:w="1900" w:type="dxa"/>
            <w:vAlign w:val="bottom"/>
            <w:gridSpan w:val="2"/>
          </w:tcPr>
          <w:p>
            <w:pPr>
              <w:ind w:left="2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  <w:w w:val="74"/>
              </w:rPr>
              <w:t>of</w:t>
            </w: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74"/>
              </w:rPr>
              <w:t>r Exercise</w:t>
            </w: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  <w:w w:val="74"/>
              </w:rPr>
              <w:t>Responses:</w:t>
            </w: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74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4"/>
        </w:trPr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5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ind w:left="10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780" w:type="dxa"/>
            <w:vAlign w:val="bottom"/>
          </w:tcPr>
          <w:p>
            <w:pPr>
              <w:ind w:left="12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160" w:type="dxa"/>
            <w:vAlign w:val="bottom"/>
          </w:tcPr>
          <w:p>
            <w:pPr>
              <w:ind w:left="40"/>
              <w:spacing w:after="0" w:line="6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7"/>
                <w:szCs w:val="7"/>
                <w:color w:val="008000"/>
              </w:rPr>
              <w:t>1.</w:t>
            </w:r>
          </w:p>
        </w:tc>
        <w:tc>
          <w:tcPr>
            <w:tcW w:w="4540" w:type="dxa"/>
            <w:vAlign w:val="bottom"/>
            <w:gridSpan w:val="5"/>
          </w:tcPr>
          <w:p>
            <w:pPr>
              <w:ind w:left="20"/>
              <w:spacing w:after="0" w:line="6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7"/>
                <w:szCs w:val="7"/>
                <w:color w:val="008000"/>
              </w:rPr>
              <w:t>The reporting person disclaims any beneficial ownership of these securities.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0"/>
        </w:trPr>
        <w:tc>
          <w:tcPr>
            <w:tcW w:w="16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8000"/>
                <w:w w:val="85"/>
              </w:rPr>
              <w:t>2.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 w:line="7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16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60" w:type="dxa"/>
            <w:vAlign w:val="bottom"/>
            <w:gridSpan w:val="12"/>
          </w:tcPr>
          <w:p>
            <w:pPr>
              <w:ind w:left="2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8000"/>
                <w:w w:val="75"/>
              </w:rPr>
              <w:t>The reporting</w:t>
            </w: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000000"/>
                <w:w w:val="75"/>
              </w:rPr>
              <w:t>Security</w:t>
            </w:r>
            <w:r>
              <w:rPr>
                <w:rFonts w:ascii="Arial" w:cs="Arial" w:eastAsia="Arial" w:hAnsi="Arial"/>
                <w:sz w:val="14"/>
                <w:szCs w:val="14"/>
                <w:color w:val="008000"/>
                <w:w w:val="75"/>
              </w:rPr>
              <w:t>person disclaims any beneficial ownership of these shares. In addition to</w:t>
            </w: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000000"/>
                <w:w w:val="75"/>
              </w:rPr>
              <w:t>(A)</w:t>
            </w:r>
            <w:r>
              <w:rPr>
                <w:rFonts w:ascii="Arial" w:cs="Arial" w:eastAsia="Arial" w:hAnsi="Arial"/>
                <w:sz w:val="14"/>
                <w:szCs w:val="14"/>
                <w:color w:val="008000"/>
                <w:w w:val="75"/>
              </w:rPr>
              <w:t>the</w:t>
            </w: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000000"/>
                <w:w w:val="75"/>
              </w:rPr>
              <w:t>or</w:t>
            </w:r>
            <w:r>
              <w:rPr>
                <w:rFonts w:ascii="Arial" w:cs="Arial" w:eastAsia="Arial" w:hAnsi="Arial"/>
                <w:sz w:val="14"/>
                <w:szCs w:val="14"/>
                <w:color w:val="008000"/>
                <w:w w:val="75"/>
              </w:rPr>
              <w:t>direct and indirect ownership of Class</w:t>
            </w: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000000"/>
                <w:w w:val="75"/>
              </w:rPr>
              <w:t>Security</w:t>
            </w:r>
            <w:r>
              <w:rPr>
                <w:rFonts w:ascii="Arial" w:cs="Arial" w:eastAsia="Arial" w:hAnsi="Arial"/>
                <w:sz w:val="14"/>
                <w:szCs w:val="14"/>
                <w:color w:val="008000"/>
                <w:w w:val="75"/>
              </w:rPr>
              <w:t>Bshares</w:t>
            </w: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000000"/>
                <w:w w:val="75"/>
              </w:rPr>
              <w:t>(Instr</w:t>
            </w:r>
            <w:r>
              <w:rPr>
                <w:rFonts w:ascii="Arial" w:cs="Arial" w:eastAsia="Arial" w:hAnsi="Arial"/>
                <w:sz w:val="14"/>
                <w:szCs w:val="14"/>
                <w:color w:val="008000"/>
                <w:w w:val="75"/>
              </w:rPr>
              <w:t>herein,</w:t>
            </w: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000000"/>
                <w:w w:val="75"/>
              </w:rPr>
              <w:t>.3</w:t>
            </w:r>
            <w:r>
              <w:rPr>
                <w:rFonts w:ascii="Arial" w:cs="Arial" w:eastAsia="Arial" w:hAnsi="Arial"/>
                <w:sz w:val="14"/>
                <w:szCs w:val="14"/>
                <w:color w:val="008000"/>
                <w:w w:val="75"/>
              </w:rPr>
              <w:t xml:space="preserve"> I am one of five</w:t>
            </w: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000000"/>
                <w:w w:val="75"/>
              </w:rPr>
              <w:t>Following</w:t>
            </w:r>
            <w:r>
              <w:rPr>
                <w:rFonts w:ascii="Arial" w:cs="Arial" w:eastAsia="Arial" w:hAnsi="Arial"/>
                <w:sz w:val="14"/>
                <w:szCs w:val="14"/>
                <w:color w:val="008000"/>
                <w:w w:val="75"/>
              </w:rPr>
              <w:t>trusteesof a charitable</w:t>
            </w: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000000"/>
                <w:w w:val="75"/>
              </w:rPr>
              <w:t>(I)(Instr</w:t>
            </w:r>
            <w:r>
              <w:rPr>
                <w:rFonts w:ascii="Arial" w:cs="Arial" w:eastAsia="Arial" w:hAnsi="Arial"/>
                <w:sz w:val="14"/>
                <w:szCs w:val="14"/>
                <w:color w:val="008000"/>
                <w:w w:val="75"/>
              </w:rPr>
              <w:t>trust</w:t>
            </w: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000000"/>
                <w:w w:val="75"/>
              </w:rPr>
              <w:t>.4)</w:t>
            </w:r>
            <w:r>
              <w:rPr>
                <w:rFonts w:ascii="Arial" w:cs="Arial" w:eastAsia="Arial" w:hAnsi="Arial"/>
                <w:sz w:val="14"/>
                <w:szCs w:val="14"/>
                <w:color w:val="008000"/>
                <w:w w:val="75"/>
              </w:rPr>
              <w:t>which owns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8"/>
        </w:trPr>
        <w:tc>
          <w:tcPr>
            <w:tcW w:w="3860" w:type="dxa"/>
            <w:vAlign w:val="bottom"/>
            <w:gridSpan w:val="5"/>
          </w:tcPr>
          <w:p>
            <w:pPr>
              <w:ind w:left="40"/>
              <w:spacing w:after="0" w:line="13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8000"/>
                <w:w w:val="90"/>
              </w:rPr>
              <w:t>16,339 Class B shares in which I disclaim any beneficial ownership.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2"/>
        </w:trPr>
        <w:tc>
          <w:tcPr>
            <w:tcW w:w="16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8000"/>
                <w:w w:val="85"/>
              </w:rPr>
              <w:t>3.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15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2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1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60" w:type="dxa"/>
            <w:vAlign w:val="bottom"/>
            <w:gridSpan w:val="7"/>
          </w:tcPr>
          <w:p>
            <w:pPr>
              <w:ind w:left="20"/>
              <w:spacing w:after="0" w:line="8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008000"/>
              </w:rPr>
              <w:t>Exchange of Class B shares held indirectly by reporting person for the equivalent number of Class A shares.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7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180" w:hanging="131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Exchange of Class A shares held indirectly by reporting person for the equivalent number</w:t>
      </w:r>
      <w:r>
        <w:rPr>
          <w:rFonts w:ascii="Arial" w:cs="Arial" w:eastAsia="Arial" w:hAnsi="Arial"/>
          <w:sz w:val="12"/>
          <w:szCs w:val="12"/>
          <w:b w:val="1"/>
          <w:bCs w:val="1"/>
          <w:color w:val="000000"/>
        </w:rPr>
        <w:t>and 5)</w:t>
      </w:r>
      <w:r>
        <w:rPr>
          <w:rFonts w:ascii="Arial" w:cs="Arial" w:eastAsia="Arial" w:hAnsi="Arial"/>
          <w:sz w:val="14"/>
          <w:szCs w:val="14"/>
          <w:color w:val="008000"/>
        </w:rPr>
        <w:t>of Class B shares.</w:t>
      </w:r>
    </w:p>
    <w:p>
      <w:pPr>
        <w:spacing w:after="0" w:line="32" w:lineRule="exact"/>
        <w:rPr>
          <w:rFonts w:ascii="Arial" w:cs="Arial" w:eastAsia="Arial" w:hAnsi="Arial"/>
          <w:sz w:val="14"/>
          <w:szCs w:val="14"/>
          <w:color w:val="008000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N/A</w:t>
      </w:r>
    </w:p>
    <w:p>
      <w:pPr>
        <w:spacing w:after="0" w:line="34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Remarks:</w:t>
      </w:r>
    </w:p>
    <w:p>
      <w:pPr>
        <w:spacing w:after="0" w:line="105" w:lineRule="exact"/>
        <w:rPr>
          <w:sz w:val="20"/>
          <w:szCs w:val="20"/>
          <w:color w:val="auto"/>
        </w:rPr>
      </w:pPr>
    </w:p>
    <w:tbl>
      <w:tblPr>
        <w:tblLayout w:type="fixed"/>
        <w:tblInd w:w="4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12"/>
        </w:trPr>
        <w:tc>
          <w:tcPr>
            <w:tcW w:w="3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2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highlight w:val="white"/>
                <w:w w:val="95"/>
              </w:rPr>
              <w:t>Veronica Dillon for Donald E.</w:t>
            </w:r>
          </w:p>
        </w:tc>
        <w:tc>
          <w:tcPr>
            <w:tcW w:w="88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highlight w:val="white"/>
                <w:w w:val="86"/>
              </w:rPr>
              <w:t>01/23/2009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3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5"/>
        </w:trPr>
        <w:tc>
          <w:tcPr>
            <w:tcW w:w="38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highlight w:val="white"/>
                <w:w w:val="95"/>
              </w:rPr>
              <w:t>Graham</w:t>
            </w:r>
          </w:p>
        </w:tc>
        <w:tc>
          <w:tcPr>
            <w:tcW w:w="1580" w:type="dxa"/>
            <w:vAlign w:val="bottom"/>
          </w:tcPr>
          <w:p>
            <w:pPr>
              <w:ind w:left="80"/>
              <w:spacing w:after="0" w:line="10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8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3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80" w:type="dxa"/>
            <w:vAlign w:val="bottom"/>
          </w:tcPr>
          <w:p>
            <w:pPr>
              <w:ind w:left="80"/>
              <w:spacing w:after="0" w:line="9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3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80" w:type="dxa"/>
            <w:vAlign w:val="bottom"/>
          </w:tcPr>
          <w:p>
            <w:pPr>
              <w:ind w:left="80"/>
              <w:spacing w:after="0" w:line="10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Number</w:t>
            </w:r>
          </w:p>
        </w:tc>
        <w:tc>
          <w:tcPr>
            <w:tcW w:w="88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3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80" w:type="dxa"/>
            <w:vAlign w:val="bottom"/>
            <w:vMerge w:val="restart"/>
          </w:tcPr>
          <w:p>
            <w:pPr>
              <w:ind w:left="9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20" w:type="dxa"/>
            <w:vAlign w:val="bottom"/>
            <w:gridSpan w:val="3"/>
          </w:tcPr>
          <w:p>
            <w:pPr>
              <w:spacing w:after="0" w:line="9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** Signature of Reporting Person</w:t>
            </w:r>
          </w:p>
        </w:tc>
        <w:tc>
          <w:tcPr>
            <w:tcW w:w="8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3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80"/>
              <w:spacing w:after="0" w:line="5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5"/>
                <w:szCs w:val="5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1580" w:type="dxa"/>
            <w:vAlign w:val="bottom"/>
          </w:tcPr>
          <w:p>
            <w:pPr>
              <w:ind w:left="80"/>
              <w:spacing w:after="0" w:line="5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5"/>
                <w:szCs w:val="5"/>
                <w:b w:val="1"/>
                <w:bCs w:val="1"/>
                <w:color w:val="auto"/>
              </w:rPr>
              <w:t>of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4"/>
        </w:trPr>
        <w:tc>
          <w:tcPr>
            <w:tcW w:w="38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1680" w:type="dxa"/>
            <w:vAlign w:val="bottom"/>
          </w:tcPr>
          <w:p>
            <w:pPr>
              <w:ind w:left="16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   Exercisable</w:t>
            </w:r>
          </w:p>
        </w:tc>
        <w:tc>
          <w:tcPr>
            <w:tcW w:w="560" w:type="dxa"/>
            <w:vAlign w:val="bottom"/>
          </w:tcPr>
          <w:p>
            <w:pPr>
              <w:ind w:left="8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26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1580" w:type="dxa"/>
            <w:vAlign w:val="bottom"/>
          </w:tcPr>
          <w:p>
            <w:pPr>
              <w:ind w:left="8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6260" w:type="dxa"/>
            <w:vAlign w:val="bottom"/>
            <w:gridSpan w:val="3"/>
          </w:tcPr>
          <w:p>
            <w:pPr>
              <w:spacing w:after="0" w:line="10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Reminder: Report on a separate line for each class of securities beneficially owned directly or indirectly.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28" w:lineRule="exact"/>
        <w:rPr>
          <w:sz w:val="20"/>
          <w:szCs w:val="20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64" w:right="239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4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2" Type="http://schemas.openxmlformats.org/officeDocument/2006/relationships/hyperlink" Target="http://www.sec.gov/cgi-bin/browse-edgar?action=getcompany&amp;CIK=0001018401" TargetMode="External"/><Relationship Id="rId13" Type="http://schemas.openxmlformats.org/officeDocument/2006/relationships/hyperlink" Target="http://www.sec.gov/cgi-bin/browse-edgar?action=getcompany&amp;CIK=0000104889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2019-12-17T04:08:31Z</dcterms:created>
  <dcterms:modified xsi:type="dcterms:W3CDTF">2019-12-17T04:08:31Z</dcterms:modified>
</cp:coreProperties>
</file>