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Date of Report (Date of earliest event reported) July 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680" w:space="720"/>
            <w:col w:w="262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00" w:space="720"/>
            <w:col w:w="270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8-K of The Washington Post Company (the “Company”) is being filed to correct the 2007 total amounts in the “Summary Compensation Table” reported in the Schedule 14A filed on March 24, 2008, which contains the Company’s definitive Proxy Statement for the Company’s 2008 Annual Meeting of Stockholders. The correct total amounts for certain of the Company’s named executive officers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John B. Morse, Jr.</w:t>
            </w:r>
          </w:p>
        </w:tc>
        <w:tc>
          <w:tcPr>
            <w:tcW w:w="2100" w:type="dxa"/>
            <w:vAlign w:val="bottom"/>
          </w:tcPr>
          <w:p>
            <w:pPr>
              <w:jc w:val="right"/>
              <w:ind w:right="972"/>
              <w:spacing w:after="0"/>
              <w:rPr>
                <w:sz w:val="20"/>
                <w:szCs w:val="20"/>
                <w:color w:val="auto"/>
              </w:rPr>
            </w:pPr>
            <w:r>
              <w:rPr>
                <w:rFonts w:ascii="Arial" w:cs="Arial" w:eastAsia="Arial" w:hAnsi="Arial"/>
                <w:sz w:val="18"/>
                <w:szCs w:val="18"/>
                <w:color w:val="auto"/>
              </w:rPr>
              <w:t>$1,650,591</w:t>
            </w: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w w:val="89"/>
              </w:rPr>
              <w:t>Vice President - Finance and Chief Financial Officer</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Gerald M. Rosberg</w:t>
            </w:r>
          </w:p>
        </w:tc>
        <w:tc>
          <w:tcPr>
            <w:tcW w:w="2100" w:type="dxa"/>
            <w:vAlign w:val="bottom"/>
          </w:tcPr>
          <w:p>
            <w:pPr>
              <w:jc w:val="right"/>
              <w:ind w:right="972"/>
              <w:spacing w:after="0"/>
              <w:rPr>
                <w:sz w:val="20"/>
                <w:szCs w:val="20"/>
                <w:color w:val="auto"/>
              </w:rPr>
            </w:pPr>
            <w:r>
              <w:rPr>
                <w:rFonts w:ascii="Arial" w:cs="Arial" w:eastAsia="Arial" w:hAnsi="Arial"/>
                <w:sz w:val="18"/>
                <w:szCs w:val="18"/>
                <w:color w:val="auto"/>
              </w:rPr>
              <w:t>$1,429,863</w:t>
            </w: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Vice President - Planning and Development</w:t>
            </w:r>
          </w:p>
        </w:tc>
      </w:tr>
      <w:tr>
        <w:trPr>
          <w:trHeight w:val="426"/>
        </w:trPr>
        <w:tc>
          <w:tcPr>
            <w:tcW w:w="1600" w:type="dxa"/>
            <w:vAlign w:val="bottom"/>
          </w:tcPr>
          <w:p>
            <w:pPr>
              <w:spacing w:after="0"/>
              <w:rPr>
                <w:sz w:val="20"/>
                <w:szCs w:val="20"/>
                <w:color w:val="auto"/>
              </w:rPr>
            </w:pPr>
            <w:r>
              <w:rPr>
                <w:rFonts w:ascii="Arial" w:cs="Arial" w:eastAsia="Arial" w:hAnsi="Arial"/>
                <w:sz w:val="18"/>
                <w:szCs w:val="18"/>
                <w:color w:val="auto"/>
              </w:rPr>
              <w:t>Veronica Dillon</w:t>
            </w:r>
          </w:p>
        </w:tc>
        <w:tc>
          <w:tcPr>
            <w:tcW w:w="2100" w:type="dxa"/>
            <w:vAlign w:val="bottom"/>
          </w:tcPr>
          <w:p>
            <w:pPr>
              <w:jc w:val="right"/>
              <w:ind w:right="972"/>
              <w:spacing w:after="0"/>
              <w:rPr>
                <w:sz w:val="20"/>
                <w:szCs w:val="20"/>
                <w:color w:val="auto"/>
              </w:rPr>
            </w:pPr>
            <w:r>
              <w:rPr>
                <w:rFonts w:ascii="Arial" w:cs="Arial" w:eastAsia="Arial" w:hAnsi="Arial"/>
                <w:sz w:val="18"/>
                <w:szCs w:val="18"/>
                <w:color w:val="auto"/>
              </w:rPr>
              <w:t>$1,239,440</w:t>
            </w: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w w:val="97"/>
              </w:rPr>
              <w:t>Vice President, General Counsel and Secretary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Ann L. McDaniel</w:t>
            </w:r>
          </w:p>
        </w:tc>
        <w:tc>
          <w:tcPr>
            <w:tcW w:w="2100" w:type="dxa"/>
            <w:vAlign w:val="bottom"/>
          </w:tcPr>
          <w:p>
            <w:pPr>
              <w:jc w:val="right"/>
              <w:ind w:right="972"/>
              <w:spacing w:after="0"/>
              <w:rPr>
                <w:sz w:val="20"/>
                <w:szCs w:val="20"/>
                <w:color w:val="auto"/>
              </w:rPr>
            </w:pPr>
            <w:r>
              <w:rPr>
                <w:rFonts w:ascii="Arial" w:cs="Arial" w:eastAsia="Arial" w:hAnsi="Arial"/>
                <w:sz w:val="18"/>
                <w:szCs w:val="18"/>
                <w:color w:val="auto"/>
              </w:rPr>
              <w:t>$1,186,802</w:t>
            </w:r>
          </w:p>
        </w:tc>
      </w:tr>
    </w:tbl>
    <w:p>
      <w:pPr>
        <w:spacing w:after="0"/>
        <w:rPr>
          <w:sz w:val="20"/>
          <w:szCs w:val="20"/>
          <w:color w:val="auto"/>
        </w:rPr>
      </w:pPr>
      <w:r>
        <w:rPr>
          <w:rFonts w:ascii="Arial" w:cs="Arial" w:eastAsia="Arial" w:hAnsi="Arial"/>
          <w:sz w:val="18"/>
          <w:szCs w:val="18"/>
          <w:color w:val="auto"/>
        </w:rPr>
        <w:t>Vice President - Human Resources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Date July 1, 2008</w:t>
      </w:r>
      <w:r>
        <w:rPr>
          <w:sz w:val="20"/>
          <w:szCs w:val="20"/>
          <w:color w:val="auto"/>
        </w:rPr>
        <w:tab/>
      </w:r>
      <w:r>
        <w:rPr>
          <w:rFonts w:ascii="Arial" w:cs="Arial" w:eastAsia="Arial" w:hAnsi="Arial"/>
          <w:sz w:val="16"/>
          <w:szCs w:val="16"/>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Veronica Dillon</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Senior Vice President, Secretary and General Counsel</w:t>
      </w:r>
    </w:p>
    <w:sectPr>
      <w:pgSz w:w="11900" w:h="16838" w:orient="portrait"/>
      <w:cols w:equalWidth="0" w:num="1">
        <w:col w:w="11000"/>
      </w:cols>
      <w:pgMar w:left="240" w:top="27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2019-12-11T14:13:16Z</dcterms:created>
  <dcterms:modified xsi:type="dcterms:W3CDTF">2019-12-11T14:13:16Z</dcterms:modified>
</cp:coreProperties>
</file>